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EF0" w:rsidRPr="00102A35" w:rsidRDefault="00C01C7F" w:rsidP="00577EF0">
      <w:r>
        <w:rPr>
          <w:noProof/>
        </w:rPr>
        <mc:AlternateContent>
          <mc:Choice Requires="wps">
            <w:drawing>
              <wp:anchor distT="0" distB="0" distL="114300" distR="114300" simplePos="0" relativeHeight="251661312" behindDoc="0" locked="0" layoutInCell="1" allowOverlap="1" wp14:anchorId="48946254" wp14:editId="7F8CFBD1">
                <wp:simplePos x="0" y="0"/>
                <wp:positionH relativeFrom="column">
                  <wp:posOffset>3839845</wp:posOffset>
                </wp:positionH>
                <wp:positionV relativeFrom="paragraph">
                  <wp:posOffset>-17780</wp:posOffset>
                </wp:positionV>
                <wp:extent cx="2374265" cy="1403985"/>
                <wp:effectExtent l="0" t="0" r="13970" b="2413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C01C7F" w:rsidRDefault="00C01C7F">
                            <w:r>
                              <w:rPr>
                                <w:noProof/>
                              </w:rPr>
                              <w:drawing>
                                <wp:inline distT="0" distB="0" distL="0" distR="0" wp14:anchorId="3A456C0A" wp14:editId="144E9267">
                                  <wp:extent cx="1905000" cy="768350"/>
                                  <wp:effectExtent l="0" t="0" r="0" b="0"/>
                                  <wp:docPr id="2" name="Image 2" descr="C:\Users\Colette\AppData\Local\Temp\Temp1_Prix de la meilleure thèse UQTR-Édition 2012 _Louise Giroux.zip\logo_courriel_uq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ette\AppData\Local\Temp\Temp1_Prix de la meilleure thèse UQTR-Édition 2012 _Louise Giroux.zip\logo_courriel_uqt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7683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02.35pt;margin-top:-1.4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">
                <v:textbox style="mso-fit-shape-to-text:t">
                  <w:txbxContent>
                    <w:p w:rsidR="00C01C7F" w:rsidRDefault="00C01C7F">
                      <w:bookmarkStart w:id="1" w:name="_GoBack"/>
                      <w:r>
                        <w:rPr>
                          <w:noProof/>
                        </w:rPr>
                        <w:drawing>
                          <wp:inline distT="0" distB="0" distL="0" distR="0" wp14:anchorId="3A456C0A" wp14:editId="144E9267">
                            <wp:extent cx="1905000" cy="768350"/>
                            <wp:effectExtent l="0" t="0" r="0" b="0"/>
                            <wp:docPr id="2" name="Image 2" descr="C:\Users\Colette\AppData\Local\Temp\Temp1_Prix de la meilleure thèse UQTR-Édition 2012 _Louise Giroux.zip\logo_courriel_uq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ette\AppData\Local\Temp\Temp1_Prix de la meilleure thèse UQTR-Édition 2012 _Louise Giroux.zip\logo_courriel_uqt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768350"/>
                                    </a:xfrm>
                                    <a:prstGeom prst="rect">
                                      <a:avLst/>
                                    </a:prstGeom>
                                    <a:noFill/>
                                    <a:ln>
                                      <a:noFill/>
                                    </a:ln>
                                  </pic:spPr>
                                </pic:pic>
                              </a:graphicData>
                            </a:graphic>
                          </wp:inline>
                        </w:drawing>
                      </w:r>
                      <w:bookmarkEnd w:id="1"/>
                    </w:p>
                  </w:txbxContent>
                </v:textbox>
              </v:shape>
            </w:pict>
          </mc:Fallback>
        </mc:AlternateContent>
      </w:r>
    </w:p>
    <w:p w:rsidR="00577EF0" w:rsidRDefault="00577EF0" w:rsidP="00C01C7F">
      <w:pPr>
        <w:rPr>
          <w:rFonts w:ascii="Copperplate Gothic Bold" w:hAnsi="Copperplate Gothic Bold"/>
          <w:b/>
          <w:i/>
          <w:sz w:val="48"/>
          <w:szCs w:val="48"/>
        </w:rPr>
      </w:pPr>
      <w:r w:rsidRPr="001221AD">
        <w:object w:dxaOrig="13502" w:dyaOrig="4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4pt;height:81.45pt" o:ole="">
            <v:imagedata r:id="rId8" o:title=""/>
          </v:shape>
          <o:OLEObject Type="Embed" ProgID="MSPhotoEd.3" ShapeID="_x0000_i1025" DrawAspect="Content" ObjectID="_1455101483" r:id="rId9"/>
        </w:object>
      </w:r>
    </w:p>
    <w:p w:rsidR="00577EF0" w:rsidRDefault="00577EF0" w:rsidP="00577EF0">
      <w:pPr>
        <w:jc w:val="center"/>
        <w:rPr>
          <w:rFonts w:ascii="Copperplate Gothic Bold" w:hAnsi="Copperplate Gothic Bold"/>
          <w:b/>
          <w:i/>
          <w:sz w:val="48"/>
          <w:szCs w:val="48"/>
        </w:rPr>
      </w:pPr>
    </w:p>
    <w:p w:rsidR="00577EF0" w:rsidRPr="00C84293" w:rsidRDefault="00577EF0" w:rsidP="00577EF0">
      <w:pPr>
        <w:jc w:val="center"/>
        <w:rPr>
          <w:rFonts w:ascii="Copperplate Gothic Bold" w:hAnsi="Copperplate Gothic Bold"/>
          <w:b/>
          <w:i/>
          <w:sz w:val="48"/>
          <w:szCs w:val="48"/>
        </w:rPr>
      </w:pPr>
      <w:r>
        <w:rPr>
          <w:rFonts w:ascii="Copperplate Gothic Bold" w:hAnsi="Copperplate Gothic Bold"/>
          <w:b/>
          <w:i/>
          <w:sz w:val="48"/>
          <w:szCs w:val="48"/>
        </w:rPr>
        <w:t>COLLOQUE AUTOMNE 2006</w:t>
      </w:r>
    </w:p>
    <w:p w:rsidR="00577EF0" w:rsidRPr="00AD1E18" w:rsidRDefault="00577EF0" w:rsidP="00577EF0">
      <w:pPr>
        <w:rPr>
          <w:color w:val="0099CC"/>
        </w:rPr>
      </w:pPr>
    </w:p>
    <w:p w:rsidR="00577EF0" w:rsidRDefault="00577EF0" w:rsidP="00577EF0">
      <w:pPr>
        <w:rPr>
          <w:b/>
          <w:i/>
          <w:color w:val="0099CC"/>
          <w:sz w:val="28"/>
          <w:szCs w:val="28"/>
        </w:rPr>
      </w:pPr>
    </w:p>
    <w:p w:rsidR="00577EF0" w:rsidRDefault="00426CF2" w:rsidP="00577EF0">
      <w:pPr>
        <w:rPr>
          <w:b/>
          <w:i/>
          <w:color w:val="0099CC"/>
          <w:sz w:val="28"/>
          <w:szCs w:val="28"/>
        </w:rPr>
      </w:pPr>
      <w:r>
        <w:rPr>
          <w:rFonts w:ascii="Copperplate Gothic Bold" w:hAnsi="Copperplate Gothic Bold"/>
          <w:noProof/>
          <w:color w:val="006699"/>
          <w:sz w:val="24"/>
          <w:szCs w:val="24"/>
        </w:rPr>
        <mc:AlternateContent>
          <mc:Choice Requires="wps">
            <w:drawing>
              <wp:anchor distT="0" distB="0" distL="114300" distR="114300" simplePos="0" relativeHeight="251659264" behindDoc="0" locked="0" layoutInCell="1" allowOverlap="1" wp14:anchorId="2B0B8EA9" wp14:editId="756CBE23">
                <wp:simplePos x="0" y="0"/>
                <wp:positionH relativeFrom="column">
                  <wp:posOffset>-2540</wp:posOffset>
                </wp:positionH>
                <wp:positionV relativeFrom="paragraph">
                  <wp:posOffset>130810</wp:posOffset>
                </wp:positionV>
                <wp:extent cx="5715000" cy="1897380"/>
                <wp:effectExtent l="19050" t="19050" r="38100" b="4572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97380"/>
                        </a:xfrm>
                        <a:prstGeom prst="rect">
                          <a:avLst/>
                        </a:prstGeom>
                        <a:noFill/>
                        <a:ln w="57150" cmpd="thickThin">
                          <a:solidFill>
                            <a:srgbClr val="006699"/>
                          </a:solidFill>
                          <a:miter lim="800000"/>
                          <a:headEnd/>
                          <a:tailEnd/>
                        </a:ln>
                        <a:extLst>
                          <a:ext uri="{909E8E84-426E-40DD-AFC4-6F175D3DCCD1}">
                            <a14:hiddenFill xmlns:a14="http://schemas.microsoft.com/office/drawing/2010/main">
                              <a:solidFill>
                                <a:srgbClr val="0099CC"/>
                              </a:solidFill>
                            </a14:hiddenFill>
                          </a:ext>
                        </a:extLst>
                      </wps:spPr>
                      <wps:txbx>
                        <w:txbxContent>
                          <w:p w:rsidR="00426CF2" w:rsidRDefault="00426CF2" w:rsidP="00426CF2">
                            <w:pPr>
                              <w:jc w:val="center"/>
                              <w:rPr>
                                <w:b/>
                                <w:sz w:val="48"/>
                                <w:szCs w:val="48"/>
                              </w:rPr>
                            </w:pPr>
                          </w:p>
                          <w:p w:rsidR="00426CF2" w:rsidRPr="00426CF2" w:rsidRDefault="00426CF2" w:rsidP="00426CF2">
                            <w:pPr>
                              <w:jc w:val="center"/>
                              <w:rPr>
                                <w:rFonts w:asciiTheme="minorHAnsi" w:hAnsiTheme="minorHAnsi"/>
                                <w:b/>
                                <w:sz w:val="48"/>
                                <w:szCs w:val="48"/>
                              </w:rPr>
                            </w:pPr>
                            <w:r w:rsidRPr="00426CF2">
                              <w:rPr>
                                <w:b/>
                                <w:sz w:val="48"/>
                                <w:szCs w:val="48"/>
                              </w:rPr>
                              <w:t>Vingt ans de recherches qualitatives au Québec : état des lieux et perspectives d’avenir</w:t>
                            </w:r>
                          </w:p>
                          <w:p w:rsidR="00577EF0" w:rsidRPr="00426CF2" w:rsidRDefault="00577EF0" w:rsidP="00426CF2">
                            <w:pPr>
                              <w:jc w:val="center"/>
                              <w:rPr>
                                <w:b/>
                                <w:i/>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7" type="#_x0000_t202" style="position:absolute;margin-left:-.2pt;margin-top:10.3pt;width:450pt;height:14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" filled="f" fillcolor="#09c" strokecolor="#069" strokeweight="4.5pt">
                <v:stroke linestyle="thickThin"/>
                <v:textbox>
                  <w:txbxContent>
                    <w:p w:rsidR="00426CF2" w:rsidRDefault="00426CF2" w:rsidP="00426CF2">
                      <w:pPr>
                        <w:jc w:val="center"/>
                        <w:rPr>
                          <w:b/>
                          <w:sz w:val="48"/>
                          <w:szCs w:val="48"/>
                        </w:rPr>
                      </w:pPr>
                    </w:p>
                    <w:p w:rsidR="00426CF2" w:rsidRPr="00426CF2" w:rsidRDefault="00426CF2" w:rsidP="00426CF2">
                      <w:pPr>
                        <w:jc w:val="center"/>
                        <w:rPr>
                          <w:rFonts w:asciiTheme="minorHAnsi" w:hAnsiTheme="minorHAnsi"/>
                          <w:b/>
                          <w:sz w:val="48"/>
                          <w:szCs w:val="48"/>
                        </w:rPr>
                      </w:pPr>
                      <w:r w:rsidRPr="00426CF2">
                        <w:rPr>
                          <w:b/>
                          <w:sz w:val="48"/>
                          <w:szCs w:val="48"/>
                        </w:rPr>
                        <w:t>Vingt ans de recherches qualitatives au Québec : état des lieux et perspectives d’avenir</w:t>
                      </w:r>
                    </w:p>
                    <w:p w:rsidR="00577EF0" w:rsidRPr="00426CF2" w:rsidRDefault="00577EF0" w:rsidP="00426CF2">
                      <w:pPr>
                        <w:jc w:val="center"/>
                        <w:rPr>
                          <w:b/>
                          <w:i/>
                          <w:sz w:val="48"/>
                          <w:szCs w:val="48"/>
                        </w:rPr>
                      </w:pPr>
                    </w:p>
                  </w:txbxContent>
                </v:textbox>
              </v:shape>
            </w:pict>
          </mc:Fallback>
        </mc:AlternateContent>
      </w:r>
    </w:p>
    <w:p w:rsidR="00577EF0" w:rsidRPr="00E0184B" w:rsidRDefault="00577EF0" w:rsidP="00577EF0">
      <w:pPr>
        <w:rPr>
          <w:rFonts w:ascii="Copperplate Gothic Bold" w:hAnsi="Copperplate Gothic Bold"/>
          <w:i/>
          <w:sz w:val="32"/>
          <w:szCs w:val="32"/>
        </w:rPr>
      </w:pPr>
      <w:r>
        <w:rPr>
          <w:rFonts w:ascii="Copperplate Gothic Bold" w:hAnsi="Copperplate Gothic Bold"/>
          <w:sz w:val="40"/>
          <w:szCs w:val="40"/>
        </w:rPr>
        <w:t xml:space="preserve">    </w:t>
      </w:r>
    </w:p>
    <w:p w:rsidR="00577EF0" w:rsidRDefault="00577EF0" w:rsidP="00577EF0">
      <w:pPr>
        <w:rPr>
          <w:rFonts w:ascii="Copperplate Gothic Bold" w:hAnsi="Copperplate Gothic Bold"/>
          <w:color w:val="006699"/>
          <w:sz w:val="24"/>
          <w:szCs w:val="24"/>
        </w:rPr>
      </w:pPr>
    </w:p>
    <w:p w:rsidR="00577EF0" w:rsidRDefault="00577EF0" w:rsidP="00577EF0">
      <w:pPr>
        <w:ind w:left="1416"/>
        <w:rPr>
          <w:rFonts w:ascii="Copperplate Gothic Bold" w:hAnsi="Copperplate Gothic Bold"/>
          <w:color w:val="006699"/>
          <w:sz w:val="24"/>
          <w:szCs w:val="24"/>
        </w:rPr>
      </w:pPr>
    </w:p>
    <w:p w:rsidR="00577EF0" w:rsidRDefault="00577EF0" w:rsidP="00577EF0">
      <w:pPr>
        <w:ind w:left="1416"/>
        <w:rPr>
          <w:rFonts w:ascii="Copperplate Gothic Bold" w:hAnsi="Copperplate Gothic Bold"/>
          <w:b/>
          <w:i/>
          <w:sz w:val="44"/>
          <w:szCs w:val="44"/>
        </w:rPr>
      </w:pPr>
    </w:p>
    <w:p w:rsidR="00577EF0" w:rsidRPr="003C6460" w:rsidRDefault="00577EF0" w:rsidP="00577EF0">
      <w:pPr>
        <w:ind w:left="1416"/>
        <w:rPr>
          <w:rFonts w:ascii="Copperplate Gothic Bold" w:hAnsi="Copperplate Gothic Bold"/>
          <w:b/>
          <w:i/>
          <w:sz w:val="44"/>
          <w:szCs w:val="44"/>
        </w:rPr>
      </w:pPr>
    </w:p>
    <w:p w:rsidR="00577EF0" w:rsidRDefault="00577EF0" w:rsidP="00577EF0">
      <w:pPr>
        <w:rPr>
          <w:rFonts w:ascii="Copperplate Gothic Bold" w:hAnsi="Copperplate Gothic Bold"/>
          <w:i/>
          <w:sz w:val="40"/>
          <w:szCs w:val="40"/>
        </w:rPr>
      </w:pPr>
    </w:p>
    <w:p w:rsidR="00577EF0" w:rsidRDefault="00577EF0" w:rsidP="00577EF0">
      <w:pPr>
        <w:rPr>
          <w:rFonts w:ascii="Copperplate Gothic Bold" w:hAnsi="Copperplate Gothic Bold"/>
          <w:i/>
          <w:sz w:val="40"/>
          <w:szCs w:val="40"/>
        </w:rPr>
      </w:pPr>
    </w:p>
    <w:p w:rsidR="00577EF0" w:rsidRDefault="00577EF0" w:rsidP="00577EF0">
      <w:pPr>
        <w:rPr>
          <w:rFonts w:ascii="Copperplate Gothic Bold" w:hAnsi="Copperplate Gothic Bold"/>
          <w:i/>
          <w:sz w:val="40"/>
          <w:szCs w:val="40"/>
        </w:rPr>
      </w:pPr>
    </w:p>
    <w:p w:rsidR="00577EF0" w:rsidRDefault="00577EF0" w:rsidP="00577EF0">
      <w:pPr>
        <w:rPr>
          <w:rFonts w:ascii="Copperplate Gothic Bold" w:hAnsi="Copperplate Gothic Bold"/>
          <w:i/>
          <w:sz w:val="40"/>
          <w:szCs w:val="40"/>
        </w:rPr>
      </w:pPr>
    </w:p>
    <w:p w:rsidR="00577EF0" w:rsidRDefault="00577EF0" w:rsidP="00577EF0">
      <w:pPr>
        <w:rPr>
          <w:rFonts w:ascii="Copperplate Gothic Bold" w:hAnsi="Copperplate Gothic Bold"/>
          <w:i/>
          <w:sz w:val="40"/>
          <w:szCs w:val="40"/>
        </w:rPr>
      </w:pPr>
    </w:p>
    <w:p w:rsidR="00577EF0" w:rsidRDefault="00577EF0" w:rsidP="00577EF0">
      <w:pPr>
        <w:rPr>
          <w:rFonts w:ascii="Copperplate Gothic Bold" w:hAnsi="Copperplate Gothic Bold"/>
          <w:i/>
          <w:sz w:val="40"/>
          <w:szCs w:val="40"/>
        </w:rPr>
      </w:pPr>
    </w:p>
    <w:p w:rsidR="00577EF0" w:rsidRDefault="00577EF0" w:rsidP="00577EF0">
      <w:pPr>
        <w:rPr>
          <w:rFonts w:ascii="Copperplate Gothic Bold" w:hAnsi="Copperplate Gothic Bold"/>
          <w:i/>
          <w:sz w:val="40"/>
          <w:szCs w:val="40"/>
        </w:rPr>
      </w:pPr>
    </w:p>
    <w:p w:rsidR="00577EF0" w:rsidRDefault="00577EF0" w:rsidP="00577EF0">
      <w:pPr>
        <w:rPr>
          <w:rFonts w:ascii="Copperplate Gothic Bold" w:hAnsi="Copperplate Gothic Bold"/>
          <w:i/>
          <w:sz w:val="40"/>
          <w:szCs w:val="40"/>
        </w:rPr>
      </w:pPr>
    </w:p>
    <w:p w:rsidR="00577EF0" w:rsidRDefault="00577EF0" w:rsidP="00577EF0">
      <w:pPr>
        <w:rPr>
          <w:rFonts w:ascii="Copperplate Gothic Bold" w:hAnsi="Copperplate Gothic Bold"/>
          <w:i/>
          <w:sz w:val="40"/>
          <w:szCs w:val="40"/>
        </w:rPr>
      </w:pPr>
    </w:p>
    <w:p w:rsidR="00577EF0" w:rsidRPr="00E0184B" w:rsidRDefault="00577EF0" w:rsidP="00577EF0">
      <w:pPr>
        <w:jc w:val="center"/>
        <w:rPr>
          <w:rFonts w:ascii="Copperplate Gothic Bold" w:hAnsi="Copperplate Gothic Bold"/>
          <w:i/>
          <w:sz w:val="32"/>
          <w:szCs w:val="32"/>
        </w:rPr>
      </w:pPr>
      <w:r w:rsidRPr="00E0184B">
        <w:rPr>
          <w:rFonts w:ascii="Copperplate Gothic Bold" w:hAnsi="Copperplate Gothic Bold"/>
          <w:i/>
          <w:sz w:val="32"/>
          <w:szCs w:val="32"/>
        </w:rPr>
        <w:t>Université du Québec à Trois-Rivières</w:t>
      </w:r>
    </w:p>
    <w:p w:rsidR="00577EF0" w:rsidRPr="00E0184B" w:rsidRDefault="00577EF0" w:rsidP="00577EF0">
      <w:pPr>
        <w:ind w:left="1416"/>
        <w:jc w:val="center"/>
        <w:rPr>
          <w:rFonts w:ascii="Copperplate Gothic Bold" w:hAnsi="Copperplate Gothic Bold"/>
          <w:i/>
          <w:sz w:val="32"/>
          <w:szCs w:val="32"/>
        </w:rPr>
      </w:pPr>
      <w:r>
        <w:rPr>
          <w:rFonts w:ascii="Copperplate Gothic Bold" w:hAnsi="Copperplate Gothic Bold"/>
          <w:i/>
          <w:sz w:val="32"/>
          <w:szCs w:val="32"/>
        </w:rPr>
        <w:t>Pavillon Michel-</w:t>
      </w:r>
      <w:r w:rsidRPr="00E0184B">
        <w:rPr>
          <w:rFonts w:ascii="Copperplate Gothic Bold" w:hAnsi="Copperplate Gothic Bold"/>
          <w:i/>
          <w:sz w:val="32"/>
          <w:szCs w:val="32"/>
        </w:rPr>
        <w:t>Sarrazin</w:t>
      </w:r>
    </w:p>
    <w:p w:rsidR="00577EF0" w:rsidRDefault="00577EF0" w:rsidP="00577EF0">
      <w:pPr>
        <w:jc w:val="center"/>
        <w:rPr>
          <w:rFonts w:ascii="Copperplate Gothic Bold" w:hAnsi="Copperplate Gothic Bold"/>
          <w:i/>
          <w:sz w:val="32"/>
          <w:szCs w:val="32"/>
        </w:rPr>
      </w:pPr>
      <w:r w:rsidRPr="00E0184B">
        <w:rPr>
          <w:rFonts w:ascii="Copperplate Gothic Bold" w:hAnsi="Copperplate Gothic Bold"/>
          <w:i/>
          <w:sz w:val="32"/>
          <w:szCs w:val="32"/>
        </w:rPr>
        <w:t>27 octobre 2006</w:t>
      </w:r>
    </w:p>
    <w:p w:rsidR="00577EF0" w:rsidRPr="00E21D20" w:rsidRDefault="00577EF0" w:rsidP="00577EF0">
      <w:pPr>
        <w:jc w:val="center"/>
        <w:rPr>
          <w:rFonts w:ascii="Verdana" w:hAnsi="Verdana" w:cs="Lucida Sans Unicode"/>
          <w:b/>
          <w:i/>
          <w:sz w:val="20"/>
          <w:szCs w:val="20"/>
        </w:rPr>
      </w:pPr>
      <w:r>
        <w:rPr>
          <w:rFonts w:ascii="Copperplate Gothic Bold" w:hAnsi="Copperplate Gothic Bold"/>
          <w:i/>
          <w:sz w:val="32"/>
          <w:szCs w:val="32"/>
        </w:rPr>
        <w:br w:type="page"/>
      </w:r>
    </w:p>
    <w:p w:rsidR="00577EF0" w:rsidRPr="00E21D20" w:rsidRDefault="00577EF0" w:rsidP="00577EF0">
      <w:pPr>
        <w:jc w:val="center"/>
        <w:rPr>
          <w:rFonts w:ascii="Verdana" w:hAnsi="Verdana" w:cs="Lucida Sans Unicode"/>
          <w:b/>
          <w:i/>
          <w:sz w:val="20"/>
          <w:szCs w:val="20"/>
        </w:rPr>
      </w:pPr>
    </w:p>
    <w:p w:rsidR="00577EF0" w:rsidRPr="00E21D20" w:rsidRDefault="00577EF0" w:rsidP="00577EF0">
      <w:pPr>
        <w:jc w:val="center"/>
        <w:rPr>
          <w:rFonts w:ascii="Verdana" w:hAnsi="Verdana" w:cs="Lucida Sans Unicode"/>
          <w:b/>
          <w:i/>
          <w:sz w:val="20"/>
          <w:szCs w:val="20"/>
        </w:rPr>
      </w:pPr>
      <w:r w:rsidRPr="00E21D20">
        <w:rPr>
          <w:rFonts w:ascii="Verdana" w:hAnsi="Verdana" w:cs="Lucida Sans Unicode"/>
          <w:b/>
          <w:i/>
          <w:sz w:val="20"/>
          <w:szCs w:val="20"/>
        </w:rPr>
        <w:t>HORAIRE DE LA JOURNÉE</w:t>
      </w:r>
    </w:p>
    <w:p w:rsidR="00577EF0" w:rsidRPr="00E21D20" w:rsidRDefault="00577EF0" w:rsidP="00577EF0">
      <w:pPr>
        <w:jc w:val="center"/>
        <w:rPr>
          <w:rFonts w:ascii="Verdana" w:hAnsi="Verdana" w:cs="Lucida Sans Unicode"/>
          <w:b/>
          <w:i/>
          <w:sz w:val="20"/>
          <w:szCs w:val="20"/>
        </w:rPr>
      </w:pPr>
    </w:p>
    <w:p w:rsidR="00577EF0" w:rsidRPr="00E21D20" w:rsidRDefault="00577EF0" w:rsidP="00577EF0">
      <w:pPr>
        <w:jc w:val="center"/>
        <w:rPr>
          <w:rFonts w:ascii="Verdana" w:hAnsi="Verdana" w:cs="Lucida Sans Unicode"/>
          <w:sz w:val="20"/>
          <w:szCs w:val="20"/>
        </w:rPr>
      </w:pPr>
    </w:p>
    <w:p w:rsidR="00577EF0" w:rsidRPr="00E21D20" w:rsidRDefault="00577EF0" w:rsidP="00577EF0">
      <w:pPr>
        <w:jc w:val="both"/>
        <w:rPr>
          <w:rFonts w:ascii="Verdana" w:hAnsi="Verdana" w:cs="Lucida Sans Unicode"/>
          <w:sz w:val="20"/>
          <w:szCs w:val="20"/>
        </w:rPr>
      </w:pPr>
      <w:r w:rsidRPr="00E21D20">
        <w:rPr>
          <w:rFonts w:ascii="Verdana" w:hAnsi="Verdana" w:cs="Lucida Sans Unicode"/>
          <w:sz w:val="20"/>
          <w:szCs w:val="20"/>
        </w:rPr>
        <w:t>8h30</w:t>
      </w:r>
      <w:r w:rsidRPr="00E21D20">
        <w:rPr>
          <w:rFonts w:ascii="Verdana" w:hAnsi="Verdana" w:cs="Lucida Sans Unicode"/>
          <w:sz w:val="20"/>
          <w:szCs w:val="20"/>
        </w:rPr>
        <w:tab/>
      </w:r>
      <w:r w:rsidRPr="00E21D20">
        <w:rPr>
          <w:rFonts w:ascii="Verdana" w:hAnsi="Verdana" w:cs="Lucida Sans Unicode"/>
          <w:sz w:val="20"/>
          <w:szCs w:val="20"/>
        </w:rPr>
        <w:tab/>
        <w:t>Accueil et inscription</w:t>
      </w:r>
    </w:p>
    <w:p w:rsidR="00577EF0" w:rsidRPr="00E21D20" w:rsidRDefault="00577EF0" w:rsidP="00577EF0">
      <w:pPr>
        <w:jc w:val="both"/>
        <w:rPr>
          <w:rFonts w:ascii="Verdana" w:hAnsi="Verdana" w:cs="Lucida Sans Unicode"/>
          <w:sz w:val="20"/>
          <w:szCs w:val="20"/>
        </w:rPr>
      </w:pPr>
    </w:p>
    <w:p w:rsidR="00577EF0" w:rsidRPr="00E21D20" w:rsidRDefault="00577EF0" w:rsidP="00577EF0">
      <w:pPr>
        <w:jc w:val="both"/>
        <w:rPr>
          <w:rFonts w:ascii="Verdana" w:hAnsi="Verdana" w:cs="Lucida Sans Unicode"/>
          <w:sz w:val="20"/>
          <w:szCs w:val="20"/>
        </w:rPr>
      </w:pPr>
      <w:r w:rsidRPr="00E21D20">
        <w:rPr>
          <w:rFonts w:ascii="Verdana" w:hAnsi="Verdana" w:cs="Lucida Sans Unicode"/>
          <w:sz w:val="20"/>
          <w:szCs w:val="20"/>
        </w:rPr>
        <w:t>9h30</w:t>
      </w:r>
      <w:r w:rsidRPr="00E21D20">
        <w:rPr>
          <w:rFonts w:ascii="Verdana" w:hAnsi="Verdana" w:cs="Lucida Sans Unicode"/>
          <w:sz w:val="20"/>
          <w:szCs w:val="20"/>
        </w:rPr>
        <w:tab/>
      </w:r>
      <w:r w:rsidRPr="00E21D20">
        <w:rPr>
          <w:rFonts w:ascii="Verdana" w:hAnsi="Verdana" w:cs="Lucida Sans Unicode"/>
          <w:sz w:val="20"/>
          <w:szCs w:val="20"/>
        </w:rPr>
        <w:tab/>
        <w:t>Mot d’ouverture par Chantal Royer, présidente</w:t>
      </w:r>
    </w:p>
    <w:p w:rsidR="00577EF0" w:rsidRPr="00E21D20" w:rsidRDefault="00577EF0" w:rsidP="00577EF0">
      <w:pPr>
        <w:jc w:val="both"/>
        <w:rPr>
          <w:rFonts w:ascii="Verdana" w:hAnsi="Verdana" w:cs="Lucida Sans Unicode"/>
          <w:sz w:val="20"/>
          <w:szCs w:val="20"/>
        </w:rPr>
      </w:pPr>
    </w:p>
    <w:p w:rsidR="00577EF0" w:rsidRPr="00E21D20" w:rsidRDefault="00577EF0" w:rsidP="00577EF0">
      <w:pPr>
        <w:jc w:val="both"/>
        <w:rPr>
          <w:rFonts w:ascii="Verdana" w:hAnsi="Verdana" w:cs="Lucida Sans Unicode"/>
          <w:sz w:val="20"/>
          <w:szCs w:val="20"/>
        </w:rPr>
      </w:pPr>
      <w:r w:rsidRPr="00E21D20">
        <w:rPr>
          <w:rFonts w:ascii="Verdana" w:hAnsi="Verdana" w:cs="Lucida Sans Unicode"/>
          <w:sz w:val="20"/>
          <w:szCs w:val="20"/>
        </w:rPr>
        <w:t>9h45</w:t>
      </w:r>
      <w:r w:rsidRPr="00E21D20">
        <w:rPr>
          <w:rFonts w:ascii="Verdana" w:hAnsi="Verdana" w:cs="Lucida Sans Unicode"/>
          <w:sz w:val="20"/>
          <w:szCs w:val="20"/>
        </w:rPr>
        <w:tab/>
      </w:r>
      <w:r w:rsidRPr="00E21D20">
        <w:rPr>
          <w:rFonts w:ascii="Verdana" w:hAnsi="Verdana" w:cs="Lucida Sans Unicode"/>
          <w:sz w:val="20"/>
          <w:szCs w:val="20"/>
        </w:rPr>
        <w:tab/>
        <w:t>1</w:t>
      </w:r>
      <w:r w:rsidRPr="00E21D20">
        <w:rPr>
          <w:rFonts w:ascii="Verdana" w:hAnsi="Verdana" w:cs="Lucida Sans Unicode"/>
          <w:sz w:val="20"/>
          <w:szCs w:val="20"/>
          <w:vertAlign w:val="superscript"/>
        </w:rPr>
        <w:t>re</w:t>
      </w:r>
      <w:r w:rsidRPr="00E21D20">
        <w:rPr>
          <w:rFonts w:ascii="Verdana" w:hAnsi="Verdana" w:cs="Lucida Sans Unicode"/>
          <w:sz w:val="20"/>
          <w:szCs w:val="20"/>
        </w:rPr>
        <w:t xml:space="preserve"> conférence</w:t>
      </w:r>
    </w:p>
    <w:p w:rsidR="00577EF0" w:rsidRPr="00E21D20" w:rsidRDefault="00577EF0" w:rsidP="00577EF0">
      <w:pPr>
        <w:ind w:left="1440" w:right="-540"/>
        <w:rPr>
          <w:rFonts w:ascii="Verdana" w:hAnsi="Verdana"/>
          <w:b/>
          <w:sz w:val="20"/>
          <w:szCs w:val="20"/>
        </w:rPr>
      </w:pPr>
      <w:r w:rsidRPr="00E21D20">
        <w:rPr>
          <w:rFonts w:ascii="Verdana" w:hAnsi="Verdana"/>
          <w:b/>
          <w:sz w:val="20"/>
          <w:szCs w:val="20"/>
        </w:rPr>
        <w:t xml:space="preserve">DESCHENAUX, F., </w:t>
      </w:r>
      <w:proofErr w:type="spellStart"/>
      <w:r w:rsidRPr="00E21D20">
        <w:rPr>
          <w:rFonts w:ascii="Verdana" w:hAnsi="Verdana"/>
          <w:b/>
          <w:sz w:val="20"/>
          <w:szCs w:val="20"/>
        </w:rPr>
        <w:t>Ph.D</w:t>
      </w:r>
      <w:proofErr w:type="spellEnd"/>
      <w:r w:rsidRPr="00E21D20">
        <w:rPr>
          <w:rFonts w:ascii="Verdana" w:hAnsi="Verdana"/>
          <w:b/>
          <w:sz w:val="20"/>
          <w:szCs w:val="20"/>
        </w:rPr>
        <w:t xml:space="preserve">. Université du Québec à Rimouski </w:t>
      </w:r>
    </w:p>
    <w:p w:rsidR="00577EF0" w:rsidRPr="00E21D20" w:rsidRDefault="00577EF0" w:rsidP="00577EF0">
      <w:pPr>
        <w:ind w:left="1440" w:right="-540"/>
        <w:rPr>
          <w:rFonts w:ascii="Verdana" w:hAnsi="Verdana"/>
          <w:b/>
          <w:sz w:val="20"/>
          <w:szCs w:val="20"/>
        </w:rPr>
      </w:pPr>
      <w:r w:rsidRPr="00E21D20">
        <w:rPr>
          <w:rFonts w:ascii="Verdana" w:hAnsi="Verdana"/>
          <w:b/>
          <w:sz w:val="20"/>
          <w:szCs w:val="20"/>
        </w:rPr>
        <w:t xml:space="preserve">LAFLAMME, C., </w:t>
      </w:r>
      <w:proofErr w:type="spellStart"/>
      <w:r w:rsidRPr="00E21D20">
        <w:rPr>
          <w:rFonts w:ascii="Verdana" w:hAnsi="Verdana"/>
          <w:b/>
          <w:sz w:val="20"/>
          <w:szCs w:val="20"/>
        </w:rPr>
        <w:t>Ph.D</w:t>
      </w:r>
      <w:proofErr w:type="spellEnd"/>
      <w:r w:rsidRPr="00E21D20">
        <w:rPr>
          <w:rFonts w:ascii="Verdana" w:hAnsi="Verdana"/>
          <w:b/>
          <w:sz w:val="20"/>
          <w:szCs w:val="20"/>
        </w:rPr>
        <w:t>.   Université de Sherbrooke</w:t>
      </w:r>
    </w:p>
    <w:p w:rsidR="00577EF0" w:rsidRPr="00E21D20" w:rsidRDefault="00577EF0" w:rsidP="00577EF0">
      <w:pPr>
        <w:ind w:left="1440" w:right="-540"/>
        <w:rPr>
          <w:rFonts w:ascii="Verdana" w:hAnsi="Verdana"/>
          <w:b/>
          <w:sz w:val="20"/>
          <w:szCs w:val="20"/>
        </w:rPr>
      </w:pPr>
      <w:r w:rsidRPr="00E21D20">
        <w:rPr>
          <w:rFonts w:ascii="Verdana" w:hAnsi="Verdana"/>
          <w:caps/>
          <w:sz w:val="20"/>
          <w:szCs w:val="20"/>
        </w:rPr>
        <w:t>L</w:t>
      </w:r>
      <w:r w:rsidRPr="00E21D20">
        <w:rPr>
          <w:rFonts w:ascii="Verdana" w:hAnsi="Verdana"/>
          <w:sz w:val="20"/>
          <w:szCs w:val="20"/>
        </w:rPr>
        <w:t>’analyse du champ de la recherche en sciences de l’éducation au regard des méthodes qui y sont employ</w:t>
      </w:r>
      <w:r w:rsidRPr="00E21D20">
        <w:rPr>
          <w:rFonts w:ascii="Verdana" w:eastAsia="MingLiU" w:hAnsi="Verdana"/>
          <w:sz w:val="20"/>
          <w:szCs w:val="20"/>
        </w:rPr>
        <w:t>ées</w:t>
      </w:r>
      <w:r w:rsidRPr="00E21D20">
        <w:rPr>
          <w:rFonts w:ascii="Verdana" w:hAnsi="Verdana"/>
          <w:sz w:val="20"/>
          <w:szCs w:val="20"/>
        </w:rPr>
        <w:t xml:space="preserve"> : la bataille est-elle vraiment gagnée pour le qualitatif?</w:t>
      </w:r>
      <w:r w:rsidRPr="00E21D20">
        <w:rPr>
          <w:rFonts w:ascii="Verdana" w:hAnsi="Verdana"/>
          <w:caps/>
          <w:sz w:val="20"/>
          <w:szCs w:val="20"/>
        </w:rPr>
        <w:t> </w:t>
      </w:r>
    </w:p>
    <w:p w:rsidR="00577EF0" w:rsidRPr="00E21D20" w:rsidRDefault="00577EF0" w:rsidP="00577EF0">
      <w:pPr>
        <w:pStyle w:val="Titre1"/>
        <w:spacing w:before="0" w:after="0" w:line="240" w:lineRule="auto"/>
        <w:ind w:left="1620" w:right="-540"/>
        <w:rPr>
          <w:rFonts w:ascii="Verdana" w:hAnsi="Verdana" w:cs="Lucida Sans Unicode"/>
          <w:sz w:val="20"/>
        </w:rPr>
      </w:pPr>
    </w:p>
    <w:p w:rsidR="00577EF0" w:rsidRPr="00E21D20" w:rsidRDefault="00577EF0" w:rsidP="00577EF0">
      <w:pPr>
        <w:tabs>
          <w:tab w:val="left" w:pos="1440"/>
        </w:tabs>
        <w:rPr>
          <w:rFonts w:ascii="Verdana" w:hAnsi="Verdana" w:cs="Lucida Sans Unicode"/>
          <w:sz w:val="20"/>
          <w:szCs w:val="20"/>
        </w:rPr>
      </w:pPr>
      <w:r w:rsidRPr="00E21D20">
        <w:rPr>
          <w:rFonts w:ascii="Verdana" w:hAnsi="Verdana" w:cs="Lucida Sans Unicode"/>
          <w:sz w:val="20"/>
          <w:szCs w:val="20"/>
        </w:rPr>
        <w:t>10h30</w:t>
      </w:r>
      <w:r w:rsidRPr="00E21D20">
        <w:rPr>
          <w:rFonts w:ascii="Verdana" w:hAnsi="Verdana" w:cs="Lucida Sans Unicode"/>
          <w:sz w:val="20"/>
          <w:szCs w:val="20"/>
        </w:rPr>
        <w:tab/>
        <w:t>Échanges avec la salle</w:t>
      </w:r>
      <w:r w:rsidRPr="00E21D20">
        <w:rPr>
          <w:rFonts w:ascii="Verdana" w:hAnsi="Verdana" w:cs="Lucida Sans Unicode"/>
          <w:sz w:val="20"/>
          <w:szCs w:val="20"/>
        </w:rPr>
        <w:tab/>
      </w:r>
    </w:p>
    <w:p w:rsidR="00577EF0" w:rsidRPr="00E21D20" w:rsidRDefault="00577EF0" w:rsidP="00577EF0">
      <w:pPr>
        <w:rPr>
          <w:rFonts w:ascii="Verdana" w:hAnsi="Verdana" w:cs="Lucida Sans Unicode"/>
          <w:sz w:val="20"/>
          <w:szCs w:val="20"/>
        </w:rPr>
      </w:pPr>
    </w:p>
    <w:p w:rsidR="00577EF0" w:rsidRPr="00E21D20" w:rsidRDefault="00577EF0" w:rsidP="00577EF0">
      <w:pPr>
        <w:tabs>
          <w:tab w:val="left" w:pos="1440"/>
        </w:tabs>
        <w:rPr>
          <w:rFonts w:ascii="Verdana" w:hAnsi="Verdana" w:cs="Lucida Sans Unicode"/>
          <w:sz w:val="20"/>
          <w:szCs w:val="20"/>
        </w:rPr>
      </w:pPr>
      <w:r w:rsidRPr="00E21D20">
        <w:rPr>
          <w:rFonts w:ascii="Verdana" w:hAnsi="Verdana" w:cs="Lucida Sans Unicode"/>
          <w:sz w:val="20"/>
          <w:szCs w:val="20"/>
        </w:rPr>
        <w:t>10h45</w:t>
      </w:r>
      <w:r w:rsidRPr="00E21D20">
        <w:rPr>
          <w:rFonts w:ascii="Verdana" w:hAnsi="Verdana" w:cs="Lucida Sans Unicode"/>
          <w:sz w:val="20"/>
          <w:szCs w:val="20"/>
        </w:rPr>
        <w:tab/>
        <w:t>Pause</w:t>
      </w:r>
    </w:p>
    <w:p w:rsidR="00577EF0" w:rsidRPr="00E21D20" w:rsidRDefault="00577EF0" w:rsidP="00577EF0">
      <w:pPr>
        <w:rPr>
          <w:rFonts w:ascii="Verdana" w:hAnsi="Verdana" w:cs="Lucida Sans Unicode"/>
          <w:sz w:val="20"/>
          <w:szCs w:val="20"/>
        </w:rPr>
      </w:pPr>
    </w:p>
    <w:p w:rsidR="00577EF0" w:rsidRPr="00E21D20" w:rsidRDefault="00577EF0" w:rsidP="00577EF0">
      <w:pPr>
        <w:rPr>
          <w:rFonts w:ascii="Verdana" w:hAnsi="Verdana" w:cs="Lucida Sans Unicode"/>
          <w:sz w:val="20"/>
          <w:szCs w:val="20"/>
        </w:rPr>
      </w:pPr>
      <w:r w:rsidRPr="00E21D20">
        <w:rPr>
          <w:rFonts w:ascii="Verdana" w:hAnsi="Verdana" w:cs="Lucida Sans Unicode"/>
          <w:sz w:val="20"/>
          <w:szCs w:val="20"/>
        </w:rPr>
        <w:t>11h</w:t>
      </w:r>
      <w:r w:rsidRPr="00E21D20">
        <w:rPr>
          <w:rFonts w:ascii="Verdana" w:hAnsi="Verdana" w:cs="Lucida Sans Unicode"/>
          <w:sz w:val="20"/>
          <w:szCs w:val="20"/>
        </w:rPr>
        <w:tab/>
      </w:r>
      <w:r w:rsidRPr="00E21D20">
        <w:rPr>
          <w:rFonts w:ascii="Verdana" w:hAnsi="Verdana" w:cs="Lucida Sans Unicode"/>
          <w:sz w:val="20"/>
          <w:szCs w:val="20"/>
        </w:rPr>
        <w:tab/>
        <w:t>2</w:t>
      </w:r>
      <w:r w:rsidRPr="00E21D20">
        <w:rPr>
          <w:rFonts w:ascii="Verdana" w:hAnsi="Verdana" w:cs="Lucida Sans Unicode"/>
          <w:sz w:val="20"/>
          <w:szCs w:val="20"/>
          <w:vertAlign w:val="superscript"/>
        </w:rPr>
        <w:t>e</w:t>
      </w:r>
      <w:r w:rsidRPr="00E21D20">
        <w:rPr>
          <w:rFonts w:ascii="Verdana" w:hAnsi="Verdana" w:cs="Lucida Sans Unicode"/>
          <w:sz w:val="20"/>
          <w:szCs w:val="20"/>
        </w:rPr>
        <w:t xml:space="preserve"> conférence</w:t>
      </w:r>
    </w:p>
    <w:p w:rsidR="00577EF0" w:rsidRPr="00E21D20" w:rsidRDefault="00577EF0" w:rsidP="00577EF0">
      <w:pPr>
        <w:ind w:left="1440" w:right="-540"/>
        <w:rPr>
          <w:rFonts w:ascii="Verdana" w:hAnsi="Verdana"/>
          <w:b/>
          <w:sz w:val="20"/>
          <w:szCs w:val="20"/>
        </w:rPr>
      </w:pPr>
      <w:r w:rsidRPr="00E21D20">
        <w:rPr>
          <w:rFonts w:ascii="Verdana" w:hAnsi="Verdana"/>
          <w:b/>
          <w:sz w:val="20"/>
          <w:szCs w:val="20"/>
        </w:rPr>
        <w:t xml:space="preserve">COLETTE BARIBEAU,  </w:t>
      </w:r>
      <w:proofErr w:type="spellStart"/>
      <w:r w:rsidRPr="00E21D20">
        <w:rPr>
          <w:rFonts w:ascii="Verdana" w:hAnsi="Verdana"/>
          <w:b/>
          <w:sz w:val="20"/>
          <w:szCs w:val="20"/>
        </w:rPr>
        <w:t>Ph.D</w:t>
      </w:r>
      <w:proofErr w:type="spellEnd"/>
      <w:r w:rsidRPr="00E21D20">
        <w:rPr>
          <w:rFonts w:ascii="Verdana" w:hAnsi="Verdana"/>
          <w:b/>
          <w:sz w:val="20"/>
          <w:szCs w:val="20"/>
        </w:rPr>
        <w:t>.  Université du Québec à Trois-Rivières</w:t>
      </w:r>
    </w:p>
    <w:p w:rsidR="00577EF0" w:rsidRPr="00E21D20" w:rsidRDefault="00577EF0" w:rsidP="00577EF0">
      <w:pPr>
        <w:ind w:left="1440" w:right="-540"/>
        <w:rPr>
          <w:rFonts w:ascii="Verdana" w:hAnsi="Verdana"/>
          <w:sz w:val="20"/>
          <w:szCs w:val="20"/>
        </w:rPr>
      </w:pPr>
      <w:r w:rsidRPr="00E21D20">
        <w:rPr>
          <w:rFonts w:ascii="Verdana" w:hAnsi="Verdana"/>
          <w:sz w:val="20"/>
          <w:szCs w:val="20"/>
        </w:rPr>
        <w:t>Instrumentation en qualitatif : anciens et nouveaux outils pour recueillir des données</w:t>
      </w:r>
    </w:p>
    <w:p w:rsidR="00577EF0" w:rsidRPr="00E21D20" w:rsidRDefault="00577EF0" w:rsidP="00577EF0">
      <w:pPr>
        <w:ind w:left="-360"/>
        <w:jc w:val="both"/>
        <w:rPr>
          <w:rFonts w:ascii="Verdana" w:hAnsi="Verdana" w:cs="Lucida Sans Unicode"/>
          <w:sz w:val="20"/>
          <w:szCs w:val="20"/>
        </w:rPr>
      </w:pPr>
    </w:p>
    <w:p w:rsidR="00577EF0" w:rsidRPr="00E21D20" w:rsidRDefault="00577EF0" w:rsidP="00577EF0">
      <w:pPr>
        <w:tabs>
          <w:tab w:val="left" w:pos="1440"/>
        </w:tabs>
        <w:rPr>
          <w:rFonts w:ascii="Verdana" w:hAnsi="Verdana" w:cs="Lucida Sans Unicode"/>
          <w:sz w:val="20"/>
          <w:szCs w:val="20"/>
        </w:rPr>
      </w:pPr>
      <w:r w:rsidRPr="00E21D20">
        <w:rPr>
          <w:rFonts w:ascii="Verdana" w:hAnsi="Verdana" w:cs="Lucida Sans Unicode"/>
          <w:sz w:val="20"/>
          <w:szCs w:val="20"/>
        </w:rPr>
        <w:t>11h45</w:t>
      </w:r>
      <w:r w:rsidRPr="00E21D20">
        <w:rPr>
          <w:rFonts w:ascii="Verdana" w:hAnsi="Verdana" w:cs="Lucida Sans Unicode"/>
          <w:sz w:val="20"/>
          <w:szCs w:val="20"/>
        </w:rPr>
        <w:tab/>
        <w:t>Échanges avec la salle</w:t>
      </w:r>
    </w:p>
    <w:p w:rsidR="00577EF0" w:rsidRPr="00E21D20" w:rsidRDefault="00577EF0" w:rsidP="00577EF0">
      <w:pPr>
        <w:rPr>
          <w:rFonts w:ascii="Verdana" w:hAnsi="Verdana" w:cs="Lucida Sans Unicode"/>
          <w:sz w:val="20"/>
          <w:szCs w:val="20"/>
        </w:rPr>
      </w:pPr>
    </w:p>
    <w:p w:rsidR="00577EF0" w:rsidRPr="00E21D20" w:rsidRDefault="00577EF0" w:rsidP="00577EF0">
      <w:pPr>
        <w:rPr>
          <w:rFonts w:ascii="Verdana" w:hAnsi="Verdana" w:cs="Lucida Sans Unicode"/>
          <w:i/>
          <w:sz w:val="20"/>
          <w:szCs w:val="20"/>
        </w:rPr>
      </w:pPr>
      <w:r w:rsidRPr="00E21D20">
        <w:rPr>
          <w:rFonts w:ascii="Verdana" w:hAnsi="Verdana" w:cs="Lucida Sans Unicode"/>
          <w:i/>
          <w:sz w:val="20"/>
          <w:szCs w:val="20"/>
        </w:rPr>
        <w:t xml:space="preserve">12h </w:t>
      </w:r>
      <w:r w:rsidRPr="00E21D20">
        <w:rPr>
          <w:rFonts w:ascii="Verdana" w:hAnsi="Verdana" w:cs="Lucida Sans Unicode"/>
          <w:i/>
          <w:sz w:val="20"/>
          <w:szCs w:val="20"/>
        </w:rPr>
        <w:tab/>
      </w:r>
      <w:r w:rsidRPr="00E21D20">
        <w:rPr>
          <w:rFonts w:ascii="Verdana" w:hAnsi="Verdana" w:cs="Lucida Sans Unicode"/>
          <w:i/>
          <w:sz w:val="20"/>
          <w:szCs w:val="20"/>
        </w:rPr>
        <w:tab/>
        <w:t>Dîner sur place</w:t>
      </w:r>
    </w:p>
    <w:p w:rsidR="00577EF0" w:rsidRPr="00E21D20" w:rsidRDefault="00577EF0" w:rsidP="00577EF0">
      <w:pPr>
        <w:rPr>
          <w:rFonts w:ascii="Verdana" w:hAnsi="Verdana" w:cs="Lucida Sans Unicode"/>
          <w:b/>
          <w:sz w:val="20"/>
          <w:szCs w:val="20"/>
        </w:rPr>
      </w:pPr>
    </w:p>
    <w:p w:rsidR="00577EF0" w:rsidRPr="00E21D20" w:rsidRDefault="00577EF0" w:rsidP="00577EF0">
      <w:pPr>
        <w:tabs>
          <w:tab w:val="left" w:pos="1440"/>
        </w:tabs>
        <w:rPr>
          <w:rFonts w:ascii="Verdana" w:hAnsi="Verdana" w:cs="Lucida Sans Unicode"/>
          <w:b/>
          <w:sz w:val="20"/>
          <w:szCs w:val="20"/>
        </w:rPr>
      </w:pPr>
      <w:r w:rsidRPr="00E21D20">
        <w:rPr>
          <w:rFonts w:ascii="Verdana" w:hAnsi="Verdana" w:cs="Lucida Sans Unicode"/>
          <w:b/>
          <w:sz w:val="20"/>
          <w:szCs w:val="20"/>
        </w:rPr>
        <w:t xml:space="preserve">12h45 </w:t>
      </w:r>
      <w:r w:rsidRPr="00E21D20">
        <w:rPr>
          <w:rFonts w:ascii="Verdana" w:hAnsi="Verdana" w:cs="Lucida Sans Unicode"/>
          <w:b/>
          <w:sz w:val="20"/>
          <w:szCs w:val="20"/>
        </w:rPr>
        <w:tab/>
        <w:t>Assemblée générale annuelle de l’ARQ</w:t>
      </w:r>
    </w:p>
    <w:p w:rsidR="00577EF0" w:rsidRPr="00E21D20" w:rsidRDefault="00577EF0" w:rsidP="00577EF0">
      <w:pPr>
        <w:rPr>
          <w:rFonts w:ascii="Verdana" w:hAnsi="Verdana" w:cs="Lucida Sans Unicode"/>
          <w:b/>
          <w:sz w:val="20"/>
          <w:szCs w:val="20"/>
        </w:rPr>
      </w:pPr>
    </w:p>
    <w:p w:rsidR="00577EF0" w:rsidRPr="00E21D20" w:rsidRDefault="00577EF0" w:rsidP="00577EF0">
      <w:pPr>
        <w:rPr>
          <w:rFonts w:ascii="Verdana" w:hAnsi="Verdana" w:cs="Lucida Sans Unicode"/>
          <w:sz w:val="20"/>
          <w:szCs w:val="20"/>
        </w:rPr>
      </w:pPr>
      <w:r w:rsidRPr="00E21D20">
        <w:rPr>
          <w:rFonts w:ascii="Verdana" w:hAnsi="Verdana" w:cs="Lucida Sans Unicode"/>
          <w:sz w:val="20"/>
          <w:szCs w:val="20"/>
        </w:rPr>
        <w:t>14h</w:t>
      </w:r>
      <w:r w:rsidRPr="00E21D20">
        <w:rPr>
          <w:rFonts w:ascii="Verdana" w:hAnsi="Verdana" w:cs="Lucida Sans Unicode"/>
          <w:sz w:val="20"/>
          <w:szCs w:val="20"/>
        </w:rPr>
        <w:tab/>
      </w:r>
      <w:r w:rsidRPr="00E21D20">
        <w:rPr>
          <w:rFonts w:ascii="Verdana" w:hAnsi="Verdana" w:cs="Lucida Sans Unicode"/>
          <w:sz w:val="20"/>
          <w:szCs w:val="20"/>
        </w:rPr>
        <w:tab/>
        <w:t>3</w:t>
      </w:r>
      <w:r w:rsidRPr="00E21D20">
        <w:rPr>
          <w:rFonts w:ascii="Verdana" w:hAnsi="Verdana" w:cs="Lucida Sans Unicode"/>
          <w:sz w:val="20"/>
          <w:szCs w:val="20"/>
          <w:vertAlign w:val="superscript"/>
        </w:rPr>
        <w:t>e</w:t>
      </w:r>
      <w:r w:rsidRPr="00E21D20">
        <w:rPr>
          <w:rFonts w:ascii="Verdana" w:hAnsi="Verdana" w:cs="Lucida Sans Unicode"/>
          <w:sz w:val="20"/>
          <w:szCs w:val="20"/>
        </w:rPr>
        <w:t xml:space="preserve"> conférence et échanges</w:t>
      </w:r>
    </w:p>
    <w:p w:rsidR="00577EF0" w:rsidRPr="00E21D20" w:rsidRDefault="00577EF0" w:rsidP="00577EF0">
      <w:pPr>
        <w:ind w:left="1440" w:right="-540"/>
        <w:rPr>
          <w:rFonts w:ascii="Verdana" w:hAnsi="Verdana"/>
          <w:b/>
          <w:sz w:val="20"/>
          <w:szCs w:val="20"/>
        </w:rPr>
      </w:pPr>
      <w:r w:rsidRPr="00E21D20">
        <w:rPr>
          <w:rFonts w:ascii="Verdana" w:hAnsi="Verdana"/>
          <w:b/>
          <w:sz w:val="20"/>
          <w:szCs w:val="20"/>
        </w:rPr>
        <w:t xml:space="preserve">CHANTALE BEAUCHER, </w:t>
      </w:r>
      <w:proofErr w:type="spellStart"/>
      <w:r w:rsidRPr="00E21D20">
        <w:rPr>
          <w:rFonts w:ascii="Verdana" w:hAnsi="Verdana"/>
          <w:b/>
          <w:sz w:val="20"/>
          <w:szCs w:val="20"/>
        </w:rPr>
        <w:t>Ph.D</w:t>
      </w:r>
      <w:proofErr w:type="spellEnd"/>
      <w:r w:rsidRPr="00E21D20">
        <w:rPr>
          <w:rFonts w:ascii="Verdana" w:hAnsi="Verdana"/>
          <w:b/>
          <w:sz w:val="20"/>
          <w:szCs w:val="20"/>
        </w:rPr>
        <w:t>.  Université de Sherbrooke</w:t>
      </w:r>
    </w:p>
    <w:p w:rsidR="00577EF0" w:rsidRPr="00E21D20" w:rsidRDefault="00577EF0" w:rsidP="00577EF0">
      <w:pPr>
        <w:ind w:left="1440" w:right="-540"/>
        <w:rPr>
          <w:rFonts w:ascii="Verdana" w:hAnsi="Verdana"/>
          <w:sz w:val="20"/>
          <w:szCs w:val="20"/>
        </w:rPr>
      </w:pPr>
      <w:r w:rsidRPr="00E21D20">
        <w:rPr>
          <w:rFonts w:ascii="Verdana" w:hAnsi="Verdana"/>
          <w:sz w:val="20"/>
          <w:szCs w:val="20"/>
        </w:rPr>
        <w:t xml:space="preserve">Analyse qualitative de contenu de bilans de savoir : le recours au </w:t>
      </w:r>
      <w:proofErr w:type="spellStart"/>
      <w:r w:rsidRPr="00E21D20">
        <w:rPr>
          <w:rFonts w:ascii="Verdana" w:hAnsi="Verdana"/>
          <w:i/>
          <w:iCs/>
          <w:sz w:val="20"/>
          <w:szCs w:val="20"/>
        </w:rPr>
        <w:t>Mind</w:t>
      </w:r>
      <w:proofErr w:type="spellEnd"/>
      <w:r w:rsidRPr="00E21D20">
        <w:rPr>
          <w:rFonts w:ascii="Verdana" w:hAnsi="Verdana"/>
          <w:i/>
          <w:iCs/>
          <w:sz w:val="20"/>
          <w:szCs w:val="20"/>
        </w:rPr>
        <w:t xml:space="preserve"> </w:t>
      </w:r>
      <w:proofErr w:type="spellStart"/>
      <w:r w:rsidRPr="00E21D20">
        <w:rPr>
          <w:rFonts w:ascii="Verdana" w:hAnsi="Verdana"/>
          <w:i/>
          <w:iCs/>
          <w:sz w:val="20"/>
          <w:szCs w:val="20"/>
        </w:rPr>
        <w:t>Map</w:t>
      </w:r>
      <w:proofErr w:type="spellEnd"/>
    </w:p>
    <w:p w:rsidR="00577EF0" w:rsidRPr="00E21D20" w:rsidRDefault="00577EF0" w:rsidP="00577EF0">
      <w:pPr>
        <w:rPr>
          <w:rFonts w:ascii="Verdana" w:hAnsi="Verdana" w:cs="Lucida Sans Unicode"/>
          <w:sz w:val="20"/>
          <w:szCs w:val="20"/>
        </w:rPr>
      </w:pPr>
      <w:r w:rsidRPr="00E21D20">
        <w:rPr>
          <w:rFonts w:ascii="Verdana" w:hAnsi="Verdana" w:cs="Lucida Sans Unicode"/>
          <w:sz w:val="20"/>
          <w:szCs w:val="20"/>
        </w:rPr>
        <w:t>15h</w:t>
      </w:r>
      <w:r w:rsidRPr="00E21D20">
        <w:rPr>
          <w:rFonts w:ascii="Verdana" w:hAnsi="Verdana" w:cs="Lucida Sans Unicode"/>
          <w:sz w:val="20"/>
          <w:szCs w:val="20"/>
        </w:rPr>
        <w:tab/>
        <w:t xml:space="preserve"> </w:t>
      </w:r>
      <w:r w:rsidRPr="00E21D20">
        <w:rPr>
          <w:rFonts w:ascii="Verdana" w:hAnsi="Verdana" w:cs="Lucida Sans Unicode"/>
          <w:sz w:val="20"/>
          <w:szCs w:val="20"/>
        </w:rPr>
        <w:tab/>
        <w:t>Pause</w:t>
      </w:r>
    </w:p>
    <w:p w:rsidR="00577EF0" w:rsidRPr="00E21D20" w:rsidRDefault="00577EF0" w:rsidP="00577EF0">
      <w:pPr>
        <w:rPr>
          <w:rFonts w:ascii="Verdana" w:hAnsi="Verdana" w:cs="Lucida Sans Unicode"/>
          <w:sz w:val="20"/>
          <w:szCs w:val="20"/>
        </w:rPr>
      </w:pPr>
    </w:p>
    <w:p w:rsidR="00577EF0" w:rsidRPr="00E21D20" w:rsidRDefault="00577EF0" w:rsidP="00577EF0">
      <w:pPr>
        <w:tabs>
          <w:tab w:val="left" w:pos="1440"/>
        </w:tabs>
        <w:rPr>
          <w:rFonts w:ascii="Verdana" w:hAnsi="Verdana" w:cs="Lucida Sans Unicode"/>
          <w:sz w:val="20"/>
          <w:szCs w:val="20"/>
        </w:rPr>
      </w:pPr>
      <w:r w:rsidRPr="00E21D20">
        <w:rPr>
          <w:rFonts w:ascii="Verdana" w:hAnsi="Verdana" w:cs="Lucida Sans Unicode"/>
          <w:sz w:val="20"/>
          <w:szCs w:val="20"/>
        </w:rPr>
        <w:t>15h15</w:t>
      </w:r>
      <w:r w:rsidRPr="00E21D20">
        <w:rPr>
          <w:rFonts w:ascii="Verdana" w:hAnsi="Verdana" w:cs="Lucida Sans Unicode"/>
          <w:sz w:val="20"/>
          <w:szCs w:val="20"/>
        </w:rPr>
        <w:tab/>
        <w:t>4</w:t>
      </w:r>
      <w:r w:rsidRPr="00E21D20">
        <w:rPr>
          <w:rFonts w:ascii="Verdana" w:hAnsi="Verdana" w:cs="Lucida Sans Unicode"/>
          <w:sz w:val="20"/>
          <w:szCs w:val="20"/>
          <w:vertAlign w:val="superscript"/>
        </w:rPr>
        <w:t>e</w:t>
      </w:r>
      <w:r w:rsidRPr="00E21D20">
        <w:rPr>
          <w:rFonts w:ascii="Verdana" w:hAnsi="Verdana" w:cs="Lucida Sans Unicode"/>
          <w:sz w:val="20"/>
          <w:szCs w:val="20"/>
        </w:rPr>
        <w:t xml:space="preserve"> conférence et échanges</w:t>
      </w:r>
    </w:p>
    <w:p w:rsidR="00577EF0" w:rsidRPr="00E21D20" w:rsidRDefault="00577EF0" w:rsidP="00577EF0">
      <w:pPr>
        <w:ind w:left="1440" w:right="-540"/>
        <w:rPr>
          <w:rFonts w:ascii="Verdana" w:hAnsi="Verdana"/>
          <w:b/>
          <w:sz w:val="20"/>
          <w:szCs w:val="20"/>
        </w:rPr>
      </w:pPr>
      <w:r w:rsidRPr="00E21D20">
        <w:rPr>
          <w:rFonts w:ascii="Verdana" w:hAnsi="Verdana"/>
          <w:b/>
          <w:sz w:val="20"/>
          <w:szCs w:val="20"/>
        </w:rPr>
        <w:t>BENOIT HURTEL,  M.A., I.A.C.I</w:t>
      </w:r>
    </w:p>
    <w:p w:rsidR="00577EF0" w:rsidRPr="00E21D20" w:rsidRDefault="00577EF0" w:rsidP="00577EF0">
      <w:pPr>
        <w:ind w:left="1440" w:right="-540"/>
        <w:rPr>
          <w:rFonts w:ascii="Verdana" w:hAnsi="Verdana"/>
          <w:sz w:val="20"/>
          <w:szCs w:val="20"/>
        </w:rPr>
      </w:pPr>
      <w:r w:rsidRPr="00E21D20">
        <w:rPr>
          <w:rFonts w:ascii="Verdana" w:hAnsi="Verdana"/>
          <w:sz w:val="20"/>
          <w:szCs w:val="20"/>
        </w:rPr>
        <w:t>Une alternative nouvelle pour faire des groupes de discussion : l’analyse de construits</w:t>
      </w:r>
    </w:p>
    <w:p w:rsidR="00577EF0" w:rsidRPr="00E21D20" w:rsidRDefault="00577EF0" w:rsidP="00577EF0">
      <w:pPr>
        <w:ind w:left="-360"/>
        <w:jc w:val="both"/>
        <w:rPr>
          <w:rFonts w:ascii="Verdana" w:hAnsi="Verdana" w:cs="Lucida Sans Unicode"/>
          <w:sz w:val="20"/>
          <w:szCs w:val="20"/>
        </w:rPr>
      </w:pPr>
    </w:p>
    <w:p w:rsidR="00577EF0" w:rsidRPr="00E21D20" w:rsidRDefault="00577EF0" w:rsidP="00577EF0">
      <w:pPr>
        <w:tabs>
          <w:tab w:val="left" w:pos="1440"/>
        </w:tabs>
        <w:rPr>
          <w:rFonts w:ascii="Verdana" w:hAnsi="Verdana" w:cs="Lucida Sans Unicode"/>
          <w:sz w:val="20"/>
          <w:szCs w:val="20"/>
        </w:rPr>
      </w:pPr>
      <w:r w:rsidRPr="00E21D20">
        <w:rPr>
          <w:rFonts w:ascii="Verdana" w:hAnsi="Verdana" w:cs="Lucida Sans Unicode"/>
          <w:sz w:val="20"/>
          <w:szCs w:val="20"/>
        </w:rPr>
        <w:t xml:space="preserve">16h15 </w:t>
      </w:r>
      <w:r w:rsidRPr="00E21D20">
        <w:rPr>
          <w:rFonts w:ascii="Verdana" w:hAnsi="Verdana" w:cs="Lucida Sans Unicode"/>
          <w:sz w:val="20"/>
          <w:szCs w:val="20"/>
        </w:rPr>
        <w:tab/>
        <w:t>Mot de la fin et bilan de la journée</w:t>
      </w:r>
    </w:p>
    <w:p w:rsidR="00577EF0" w:rsidRPr="00E21D20" w:rsidRDefault="00577EF0" w:rsidP="00577EF0">
      <w:pPr>
        <w:rPr>
          <w:rFonts w:ascii="Verdana" w:hAnsi="Verdana" w:cs="Lucida Sans Unicode"/>
          <w:sz w:val="20"/>
          <w:szCs w:val="20"/>
        </w:rPr>
      </w:pPr>
    </w:p>
    <w:p w:rsidR="00577EF0" w:rsidRPr="00E21D20" w:rsidRDefault="00577EF0" w:rsidP="00577EF0">
      <w:pPr>
        <w:tabs>
          <w:tab w:val="left" w:pos="1440"/>
        </w:tabs>
        <w:rPr>
          <w:rFonts w:ascii="Verdana" w:hAnsi="Verdana" w:cs="Lucida Sans Unicode"/>
          <w:sz w:val="20"/>
          <w:szCs w:val="20"/>
        </w:rPr>
      </w:pPr>
      <w:r w:rsidRPr="00E21D20">
        <w:rPr>
          <w:rFonts w:ascii="Verdana" w:hAnsi="Verdana" w:cs="Lucida Sans Unicode"/>
          <w:sz w:val="20"/>
          <w:szCs w:val="20"/>
        </w:rPr>
        <w:t xml:space="preserve">16h30 </w:t>
      </w:r>
      <w:r w:rsidRPr="00E21D20">
        <w:rPr>
          <w:rFonts w:ascii="Verdana" w:hAnsi="Verdana" w:cs="Lucida Sans Unicode"/>
          <w:sz w:val="20"/>
          <w:szCs w:val="20"/>
        </w:rPr>
        <w:tab/>
        <w:t>Clôture</w:t>
      </w:r>
    </w:p>
    <w:p w:rsidR="00577EF0" w:rsidRPr="00E21D20" w:rsidRDefault="00577EF0" w:rsidP="00577EF0">
      <w:pPr>
        <w:rPr>
          <w:rFonts w:ascii="Verdana" w:hAnsi="Verdana"/>
          <w:sz w:val="20"/>
          <w:szCs w:val="20"/>
        </w:rPr>
      </w:pPr>
    </w:p>
    <w:p w:rsidR="00577EF0" w:rsidRPr="003A583D" w:rsidRDefault="00577EF0" w:rsidP="00577EF0">
      <w:pPr>
        <w:ind w:left="-360" w:right="-540"/>
        <w:rPr>
          <w:rFonts w:ascii="Times New Roman" w:hAnsi="Times New Roman"/>
          <w:b/>
          <w:sz w:val="24"/>
          <w:szCs w:val="24"/>
        </w:rPr>
      </w:pPr>
      <w:r>
        <w:rPr>
          <w:rFonts w:ascii="Copperplate Gothic Bold" w:hAnsi="Copperplate Gothic Bold"/>
          <w:i/>
          <w:sz w:val="32"/>
          <w:szCs w:val="32"/>
        </w:rPr>
        <w:br w:type="page"/>
      </w:r>
      <w:r w:rsidRPr="003A583D">
        <w:rPr>
          <w:rFonts w:ascii="Times New Roman" w:hAnsi="Times New Roman"/>
          <w:b/>
          <w:sz w:val="24"/>
          <w:szCs w:val="24"/>
        </w:rPr>
        <w:lastRenderedPageBreak/>
        <w:t xml:space="preserve">DESCHENAUX, F., </w:t>
      </w:r>
      <w:proofErr w:type="spellStart"/>
      <w:r w:rsidRPr="003A583D">
        <w:rPr>
          <w:rFonts w:ascii="Times New Roman" w:hAnsi="Times New Roman"/>
          <w:b/>
          <w:sz w:val="24"/>
          <w:szCs w:val="24"/>
        </w:rPr>
        <w:t>Ph.D</w:t>
      </w:r>
      <w:proofErr w:type="spellEnd"/>
      <w:r>
        <w:rPr>
          <w:rFonts w:ascii="Times New Roman" w:hAnsi="Times New Roman"/>
          <w:b/>
          <w:sz w:val="24"/>
          <w:szCs w:val="24"/>
        </w:rPr>
        <w:t>.</w:t>
      </w:r>
      <w:r w:rsidRPr="003A583D">
        <w:rPr>
          <w:rFonts w:ascii="Times New Roman" w:hAnsi="Times New Roman"/>
          <w:b/>
          <w:sz w:val="24"/>
          <w:szCs w:val="24"/>
        </w:rPr>
        <w:t xml:space="preserve"> Université du Québec à Rimouski </w:t>
      </w:r>
    </w:p>
    <w:p w:rsidR="00577EF0" w:rsidRPr="003A583D" w:rsidRDefault="00577EF0" w:rsidP="00577EF0">
      <w:pPr>
        <w:ind w:left="-360" w:right="-540"/>
        <w:rPr>
          <w:rFonts w:ascii="Times New Roman" w:hAnsi="Times New Roman"/>
          <w:b/>
          <w:sz w:val="24"/>
          <w:szCs w:val="24"/>
        </w:rPr>
      </w:pPr>
      <w:r w:rsidRPr="003A583D">
        <w:rPr>
          <w:rFonts w:ascii="Times New Roman" w:hAnsi="Times New Roman"/>
          <w:b/>
          <w:sz w:val="24"/>
          <w:szCs w:val="24"/>
        </w:rPr>
        <w:t xml:space="preserve">LAFLAMME, C., </w:t>
      </w:r>
      <w:proofErr w:type="spellStart"/>
      <w:r w:rsidRPr="003A583D">
        <w:rPr>
          <w:rFonts w:ascii="Times New Roman" w:hAnsi="Times New Roman"/>
          <w:b/>
          <w:sz w:val="24"/>
          <w:szCs w:val="24"/>
        </w:rPr>
        <w:t>Ph.D</w:t>
      </w:r>
      <w:proofErr w:type="spellEnd"/>
      <w:r>
        <w:rPr>
          <w:rFonts w:ascii="Times New Roman" w:hAnsi="Times New Roman"/>
          <w:b/>
          <w:sz w:val="24"/>
          <w:szCs w:val="24"/>
        </w:rPr>
        <w:t>.</w:t>
      </w:r>
      <w:r w:rsidRPr="003A583D">
        <w:rPr>
          <w:rFonts w:ascii="Times New Roman" w:hAnsi="Times New Roman"/>
          <w:b/>
          <w:sz w:val="24"/>
          <w:szCs w:val="24"/>
        </w:rPr>
        <w:t xml:space="preserve">   Université de Sherbrooke</w:t>
      </w:r>
    </w:p>
    <w:p w:rsidR="00577EF0" w:rsidRPr="008F1C3C" w:rsidRDefault="00577EF0" w:rsidP="00577EF0">
      <w:pPr>
        <w:ind w:left="-360" w:right="-540"/>
        <w:rPr>
          <w:rFonts w:ascii="Times New Roman" w:hAnsi="Times New Roman"/>
          <w:sz w:val="24"/>
          <w:szCs w:val="24"/>
        </w:rPr>
      </w:pPr>
    </w:p>
    <w:p w:rsidR="00577EF0" w:rsidRPr="006602D5" w:rsidRDefault="00577EF0" w:rsidP="00577EF0">
      <w:pPr>
        <w:pStyle w:val="Titre1"/>
        <w:spacing w:before="0" w:after="0" w:line="240" w:lineRule="auto"/>
        <w:ind w:left="-360" w:right="-540"/>
        <w:rPr>
          <w:caps w:val="0"/>
          <w:kern w:val="0"/>
          <w:sz w:val="24"/>
          <w:szCs w:val="24"/>
        </w:rPr>
      </w:pPr>
      <w:r w:rsidRPr="008F1C3C">
        <w:rPr>
          <w:sz w:val="24"/>
          <w:szCs w:val="24"/>
        </w:rPr>
        <w:t xml:space="preserve">Titre de la conférence : </w:t>
      </w:r>
      <w:r w:rsidRPr="006602D5">
        <w:rPr>
          <w:caps w:val="0"/>
          <w:sz w:val="24"/>
          <w:szCs w:val="24"/>
        </w:rPr>
        <w:t>L</w:t>
      </w:r>
      <w:r w:rsidRPr="006602D5">
        <w:rPr>
          <w:sz w:val="24"/>
          <w:szCs w:val="24"/>
        </w:rPr>
        <w:t>’</w:t>
      </w:r>
      <w:r w:rsidRPr="006602D5">
        <w:rPr>
          <w:caps w:val="0"/>
          <w:sz w:val="24"/>
          <w:szCs w:val="24"/>
        </w:rPr>
        <w:t>analyse du champ de la recherche en sciences de l</w:t>
      </w:r>
      <w:r w:rsidRPr="006602D5">
        <w:rPr>
          <w:sz w:val="24"/>
          <w:szCs w:val="24"/>
        </w:rPr>
        <w:t>’</w:t>
      </w:r>
      <w:r w:rsidRPr="006602D5">
        <w:rPr>
          <w:caps w:val="0"/>
          <w:sz w:val="24"/>
          <w:szCs w:val="24"/>
        </w:rPr>
        <w:t>éducation au regard des méthodes qui y sont employ</w:t>
      </w:r>
      <w:r w:rsidRPr="006602D5">
        <w:rPr>
          <w:rFonts w:eastAsia="MingLiU"/>
          <w:caps w:val="0"/>
          <w:sz w:val="24"/>
          <w:szCs w:val="24"/>
        </w:rPr>
        <w:t>ées</w:t>
      </w:r>
      <w:r w:rsidRPr="006602D5">
        <w:rPr>
          <w:caps w:val="0"/>
          <w:sz w:val="24"/>
          <w:szCs w:val="24"/>
        </w:rPr>
        <w:t xml:space="preserve"> : la bataille est-elle vraiment gagnée pour le qualitatif</w:t>
      </w:r>
      <w:r w:rsidRPr="006602D5">
        <w:rPr>
          <w:sz w:val="24"/>
          <w:szCs w:val="24"/>
        </w:rPr>
        <w:t>?</w:t>
      </w:r>
      <w:r w:rsidRPr="006602D5">
        <w:rPr>
          <w:caps w:val="0"/>
          <w:kern w:val="0"/>
          <w:sz w:val="24"/>
          <w:szCs w:val="24"/>
        </w:rPr>
        <w:t> </w:t>
      </w:r>
    </w:p>
    <w:p w:rsidR="00577EF0" w:rsidRDefault="00577EF0" w:rsidP="00577EF0">
      <w:pPr>
        <w:ind w:left="-360" w:right="-540"/>
        <w:rPr>
          <w:rFonts w:ascii="Times" w:hAnsi="Times"/>
          <w:sz w:val="24"/>
        </w:rPr>
      </w:pPr>
    </w:p>
    <w:p w:rsidR="00577EF0" w:rsidRDefault="00577EF0" w:rsidP="00577EF0">
      <w:pPr>
        <w:ind w:left="-360" w:right="-540"/>
        <w:jc w:val="both"/>
        <w:rPr>
          <w:rFonts w:ascii="Times" w:hAnsi="Times"/>
          <w:sz w:val="24"/>
        </w:rPr>
      </w:pPr>
      <w:r>
        <w:rPr>
          <w:rFonts w:ascii="Times" w:hAnsi="Times"/>
          <w:sz w:val="24"/>
        </w:rPr>
        <w:t xml:space="preserve">Le champ des sciences de l’éducation est traversé par de nombreuses luttes et ce, depuis sa création (Fournier, Gingras et Mathurin, 1988; Gingras, 1991). L’usage des différentes méthodes de recherche, qualitatives ou quantitatives, en est une. En effet, si plusieurs auteurs demandent à dépasser le débat sur les méthodes de recherche en éducation (Salomon, 1991; Howe, 1992), d’autres affirment que la bataille est gagnée pour les méthodes qualitatives en éducation (Eisner, 1993). Dans le cadre de cette communication, nous postulons que le champ scientifique et le champ de l’éducation en particulier, est traversé de luttes que se livrent les acteurs. Ces luttes sont menées autour de différents enjeux, notamment celui de la posture épistémologique reconnue comme « acceptable » se traduisant par des choix méthodologiques dans les productions scientifiques. Ce positionnement épistémologique « acceptable » sera présenté à partir de l’analyse des résultats de recherche publiés dans une revue scientifique. À cet effet, nous exposerons un portrait de la méthodologie utilisée à l’intérieur des articles parus dans la </w:t>
      </w:r>
      <w:r>
        <w:rPr>
          <w:rFonts w:ascii="Times" w:hAnsi="Times"/>
          <w:i/>
          <w:sz w:val="24"/>
        </w:rPr>
        <w:t>Revue des sciences de l’éducation</w:t>
      </w:r>
      <w:r>
        <w:rPr>
          <w:rFonts w:ascii="Times" w:hAnsi="Times"/>
          <w:sz w:val="24"/>
        </w:rPr>
        <w:t xml:space="preserve"> entre 1975 et 2005. En tout, 807 articles arbitrés par des pairs sont analysés afin de brosser le portrait de la présence de la recherche qualitative dans cette revue au cours des 30 dernières années.</w:t>
      </w:r>
    </w:p>
    <w:p w:rsidR="00577EF0" w:rsidRDefault="00577EF0" w:rsidP="00577EF0">
      <w:pPr>
        <w:ind w:left="-360" w:right="-540"/>
        <w:jc w:val="both"/>
        <w:rPr>
          <w:rFonts w:ascii="Times" w:hAnsi="Times"/>
          <w:sz w:val="24"/>
        </w:rPr>
      </w:pPr>
    </w:p>
    <w:p w:rsidR="00577EF0" w:rsidRPr="00F81086" w:rsidRDefault="00577EF0" w:rsidP="00577EF0">
      <w:pPr>
        <w:ind w:left="-360"/>
        <w:jc w:val="both"/>
        <w:rPr>
          <w:rFonts w:ascii="Times New Roman" w:hAnsi="Times New Roman"/>
          <w:b/>
          <w:sz w:val="24"/>
          <w:szCs w:val="24"/>
        </w:rPr>
      </w:pPr>
      <w:r w:rsidRPr="00F81086">
        <w:rPr>
          <w:rFonts w:ascii="Times New Roman" w:hAnsi="Times New Roman"/>
          <w:b/>
          <w:sz w:val="24"/>
          <w:szCs w:val="24"/>
        </w:rPr>
        <w:t xml:space="preserve">COLETTE BARIBEAU,  </w:t>
      </w:r>
      <w:proofErr w:type="spellStart"/>
      <w:r w:rsidRPr="00F81086">
        <w:rPr>
          <w:rFonts w:ascii="Times New Roman" w:hAnsi="Times New Roman"/>
          <w:b/>
          <w:sz w:val="24"/>
          <w:szCs w:val="24"/>
        </w:rPr>
        <w:t>Ph.D</w:t>
      </w:r>
      <w:proofErr w:type="spellEnd"/>
      <w:r w:rsidRPr="00F81086">
        <w:rPr>
          <w:rFonts w:ascii="Times New Roman" w:hAnsi="Times New Roman"/>
          <w:b/>
          <w:sz w:val="24"/>
          <w:szCs w:val="24"/>
        </w:rPr>
        <w:t>.  Université du Québec à Trois-Rivières</w:t>
      </w:r>
    </w:p>
    <w:p w:rsidR="00577EF0" w:rsidRPr="00F81086" w:rsidRDefault="00577EF0" w:rsidP="00577EF0">
      <w:pPr>
        <w:ind w:left="-360"/>
        <w:jc w:val="both"/>
        <w:rPr>
          <w:rFonts w:ascii="Times New Roman" w:hAnsi="Times New Roman"/>
          <w:sz w:val="24"/>
          <w:szCs w:val="24"/>
        </w:rPr>
      </w:pPr>
    </w:p>
    <w:p w:rsidR="00577EF0" w:rsidRPr="00F81086" w:rsidRDefault="00577EF0" w:rsidP="00577EF0">
      <w:pPr>
        <w:ind w:left="-360"/>
        <w:jc w:val="both"/>
        <w:rPr>
          <w:rFonts w:ascii="Times New Roman" w:hAnsi="Times New Roman"/>
          <w:b/>
          <w:sz w:val="24"/>
          <w:szCs w:val="24"/>
        </w:rPr>
      </w:pPr>
      <w:r w:rsidRPr="00F81086">
        <w:rPr>
          <w:rFonts w:ascii="Times New Roman" w:hAnsi="Times New Roman"/>
          <w:b/>
          <w:sz w:val="24"/>
          <w:szCs w:val="24"/>
        </w:rPr>
        <w:t>TITRE DE LA CONFÉRENCE : Instrumentation en qualitatif : anciens et nouveaux outils pour recueillir des données</w:t>
      </w:r>
    </w:p>
    <w:p w:rsidR="00577EF0" w:rsidRPr="00F81086" w:rsidRDefault="00577EF0" w:rsidP="00577EF0">
      <w:pPr>
        <w:ind w:left="-360"/>
        <w:jc w:val="both"/>
        <w:rPr>
          <w:rFonts w:ascii="Times New Roman" w:hAnsi="Times New Roman"/>
          <w:sz w:val="24"/>
          <w:szCs w:val="24"/>
        </w:rPr>
      </w:pPr>
      <w:r w:rsidRPr="00F81086">
        <w:rPr>
          <w:rFonts w:ascii="Times New Roman" w:eastAsia="PMingLiU" w:hAnsi="Times New Roman"/>
          <w:sz w:val="24"/>
          <w:szCs w:val="24"/>
        </w:rPr>
        <w:br/>
        <w:t xml:space="preserve">À </w:t>
      </w:r>
      <w:r w:rsidRPr="00F81086">
        <w:rPr>
          <w:rFonts w:ascii="Times New Roman" w:hAnsi="Times New Roman"/>
          <w:sz w:val="24"/>
          <w:szCs w:val="24"/>
        </w:rPr>
        <w:t xml:space="preserve">partir d'une recension de 217 thèses produites dans les universités québécoises (1996-2005), répertoriées sur </w:t>
      </w:r>
      <w:proofErr w:type="spellStart"/>
      <w:r w:rsidRPr="00F81086">
        <w:rPr>
          <w:rFonts w:ascii="Times New Roman" w:hAnsi="Times New Roman"/>
          <w:sz w:val="24"/>
          <w:szCs w:val="24"/>
        </w:rPr>
        <w:t>Proquest</w:t>
      </w:r>
      <w:proofErr w:type="spellEnd"/>
      <w:r w:rsidRPr="00F81086">
        <w:rPr>
          <w:rFonts w:ascii="Times New Roman" w:hAnsi="Times New Roman"/>
          <w:sz w:val="24"/>
          <w:szCs w:val="24"/>
        </w:rPr>
        <w:t>, nous décrirons, en premier lieu, les principales méthodes utilisées et les instruments qui s'y rattachent.  Nous présenterons en second lieu un ensemble d'instruments de collecte de données qui nous semblent nouveaux, originaux et qui mériteraient d'être connus, utilisés et critiqués en fonction de la qualité des données qu'ils permettent de recueillir.</w:t>
      </w:r>
    </w:p>
    <w:p w:rsidR="008B4E6E" w:rsidRDefault="008B4E6E" w:rsidP="00577EF0">
      <w:pPr>
        <w:ind w:left="-360"/>
        <w:jc w:val="both"/>
        <w:rPr>
          <w:rFonts w:ascii="Times" w:hAnsi="Times"/>
          <w:sz w:val="24"/>
        </w:rPr>
      </w:pPr>
    </w:p>
    <w:p w:rsidR="008B4E6E" w:rsidRDefault="008B4E6E" w:rsidP="00577EF0">
      <w:pPr>
        <w:ind w:left="-360"/>
        <w:jc w:val="both"/>
        <w:rPr>
          <w:rFonts w:ascii="Times" w:hAnsi="Times"/>
          <w:sz w:val="24"/>
        </w:rPr>
      </w:pPr>
    </w:p>
    <w:p w:rsidR="00577EF0" w:rsidRPr="00D47F6C" w:rsidRDefault="00577EF0" w:rsidP="00577EF0">
      <w:pPr>
        <w:ind w:left="-360"/>
        <w:jc w:val="both"/>
        <w:rPr>
          <w:rFonts w:ascii="Times New Roman" w:hAnsi="Times New Roman"/>
          <w:b/>
          <w:sz w:val="24"/>
          <w:szCs w:val="24"/>
        </w:rPr>
      </w:pPr>
      <w:r w:rsidRPr="00D47F6C">
        <w:rPr>
          <w:rFonts w:ascii="Times New Roman" w:hAnsi="Times New Roman"/>
          <w:b/>
          <w:sz w:val="24"/>
          <w:szCs w:val="24"/>
        </w:rPr>
        <w:t xml:space="preserve">CHANTALE BEAUCHER, </w:t>
      </w:r>
      <w:proofErr w:type="spellStart"/>
      <w:r w:rsidRPr="00D47F6C">
        <w:rPr>
          <w:rFonts w:ascii="Times New Roman" w:hAnsi="Times New Roman"/>
          <w:b/>
          <w:sz w:val="24"/>
          <w:szCs w:val="24"/>
        </w:rPr>
        <w:t>Ph.D</w:t>
      </w:r>
      <w:proofErr w:type="spellEnd"/>
      <w:r w:rsidRPr="00D47F6C">
        <w:rPr>
          <w:rFonts w:ascii="Times New Roman" w:hAnsi="Times New Roman"/>
          <w:b/>
          <w:sz w:val="24"/>
          <w:szCs w:val="24"/>
        </w:rPr>
        <w:t>.  Université de Sherbrooke</w:t>
      </w:r>
    </w:p>
    <w:p w:rsidR="00577EF0" w:rsidRPr="00D47F6C" w:rsidRDefault="00577EF0" w:rsidP="00577EF0">
      <w:pPr>
        <w:ind w:left="-360"/>
        <w:jc w:val="both"/>
        <w:rPr>
          <w:rFonts w:ascii="Times New Roman" w:hAnsi="Times New Roman"/>
          <w:sz w:val="24"/>
          <w:szCs w:val="24"/>
        </w:rPr>
      </w:pPr>
    </w:p>
    <w:p w:rsidR="00577EF0" w:rsidRPr="00D47F6C" w:rsidRDefault="00577EF0" w:rsidP="00577EF0">
      <w:pPr>
        <w:ind w:left="-360"/>
        <w:jc w:val="both"/>
        <w:rPr>
          <w:rFonts w:ascii="Times New Roman" w:hAnsi="Times New Roman"/>
          <w:b/>
          <w:sz w:val="24"/>
          <w:szCs w:val="24"/>
        </w:rPr>
      </w:pPr>
      <w:r w:rsidRPr="00D47F6C">
        <w:rPr>
          <w:rFonts w:ascii="Times New Roman" w:hAnsi="Times New Roman"/>
          <w:b/>
          <w:sz w:val="24"/>
          <w:szCs w:val="24"/>
        </w:rPr>
        <w:t xml:space="preserve">TITRE DE LA CONFÉRENCE : Analyse qualitative de contenu de bilans de savoir : le recours au </w:t>
      </w:r>
      <w:proofErr w:type="spellStart"/>
      <w:r w:rsidRPr="00D47F6C">
        <w:rPr>
          <w:rFonts w:ascii="Times New Roman" w:hAnsi="Times New Roman"/>
          <w:b/>
          <w:i/>
          <w:iCs/>
          <w:sz w:val="24"/>
          <w:szCs w:val="24"/>
        </w:rPr>
        <w:t>Mind</w:t>
      </w:r>
      <w:proofErr w:type="spellEnd"/>
      <w:r w:rsidRPr="00D47F6C">
        <w:rPr>
          <w:rFonts w:ascii="Times New Roman" w:hAnsi="Times New Roman"/>
          <w:b/>
          <w:i/>
          <w:iCs/>
          <w:sz w:val="24"/>
          <w:szCs w:val="24"/>
        </w:rPr>
        <w:t xml:space="preserve"> </w:t>
      </w:r>
      <w:proofErr w:type="spellStart"/>
      <w:r w:rsidRPr="00D47F6C">
        <w:rPr>
          <w:rFonts w:ascii="Times New Roman" w:hAnsi="Times New Roman"/>
          <w:b/>
          <w:i/>
          <w:iCs/>
          <w:sz w:val="24"/>
          <w:szCs w:val="24"/>
        </w:rPr>
        <w:t>Map</w:t>
      </w:r>
      <w:proofErr w:type="spellEnd"/>
      <w:r w:rsidRPr="00D47F6C">
        <w:rPr>
          <w:rFonts w:ascii="Times New Roman" w:hAnsi="Times New Roman"/>
          <w:b/>
          <w:sz w:val="24"/>
          <w:szCs w:val="24"/>
        </w:rPr>
        <w:t xml:space="preserve">. </w:t>
      </w:r>
    </w:p>
    <w:p w:rsidR="00577EF0" w:rsidRPr="00D47F6C" w:rsidRDefault="00577EF0" w:rsidP="00577EF0">
      <w:pPr>
        <w:ind w:left="-360"/>
        <w:jc w:val="both"/>
        <w:rPr>
          <w:rFonts w:ascii="Times New Roman" w:hAnsi="Times New Roman"/>
          <w:sz w:val="24"/>
          <w:szCs w:val="24"/>
        </w:rPr>
      </w:pPr>
    </w:p>
    <w:p w:rsidR="00577EF0" w:rsidRDefault="00577EF0" w:rsidP="00577EF0">
      <w:pPr>
        <w:ind w:left="-360"/>
        <w:jc w:val="both"/>
        <w:rPr>
          <w:rFonts w:ascii="Times New Roman" w:hAnsi="Times New Roman"/>
          <w:sz w:val="24"/>
          <w:szCs w:val="24"/>
        </w:rPr>
      </w:pPr>
      <w:r w:rsidRPr="00D47F6C">
        <w:rPr>
          <w:rFonts w:ascii="Times New Roman" w:hAnsi="Times New Roman"/>
          <w:sz w:val="24"/>
          <w:szCs w:val="24"/>
        </w:rPr>
        <w:t xml:space="preserve">L’analyse de contenu de bilans de savoir (adaptés de ceux de Charlot, 1992; </w:t>
      </w:r>
      <w:proofErr w:type="spellStart"/>
      <w:r w:rsidRPr="00D47F6C">
        <w:rPr>
          <w:rFonts w:ascii="Times New Roman" w:hAnsi="Times New Roman"/>
          <w:sz w:val="24"/>
          <w:szCs w:val="24"/>
        </w:rPr>
        <w:t>Jellab</w:t>
      </w:r>
      <w:proofErr w:type="spellEnd"/>
      <w:r w:rsidRPr="00D47F6C">
        <w:rPr>
          <w:rFonts w:ascii="Times New Roman" w:hAnsi="Times New Roman"/>
          <w:sz w:val="24"/>
          <w:szCs w:val="24"/>
        </w:rPr>
        <w:t xml:space="preserve">, 2001 et </w:t>
      </w:r>
      <w:proofErr w:type="spellStart"/>
      <w:r w:rsidRPr="00D47F6C">
        <w:rPr>
          <w:rFonts w:ascii="Times New Roman" w:hAnsi="Times New Roman"/>
          <w:sz w:val="24"/>
          <w:szCs w:val="24"/>
        </w:rPr>
        <w:t>Beaucher</w:t>
      </w:r>
      <w:proofErr w:type="spellEnd"/>
      <w:r w:rsidRPr="00D47F6C">
        <w:rPr>
          <w:rFonts w:ascii="Times New Roman" w:hAnsi="Times New Roman"/>
          <w:sz w:val="24"/>
          <w:szCs w:val="24"/>
        </w:rPr>
        <w:t xml:space="preserve">, 2004) remplit par des enseignants de formation professionnelle au Québec (N=11) a permis de dégager la nature de leur rapport au savoir.  Le concept de rapport au savoir permet d’aborder le sens que prend l’apprentissage pour chaque individu. Il prend en considération la complexité et la richesse de la relation émotive et subjective que chaque </w:t>
      </w:r>
      <w:r w:rsidRPr="00D47F6C">
        <w:rPr>
          <w:rFonts w:ascii="Times New Roman" w:hAnsi="Times New Roman"/>
          <w:sz w:val="24"/>
          <w:szCs w:val="24"/>
        </w:rPr>
        <w:lastRenderedPageBreak/>
        <w:t>personne entretient avec l’apprentissage (</w:t>
      </w:r>
      <w:proofErr w:type="spellStart"/>
      <w:r w:rsidRPr="00D47F6C">
        <w:rPr>
          <w:rFonts w:ascii="Times New Roman" w:hAnsi="Times New Roman"/>
          <w:sz w:val="24"/>
          <w:szCs w:val="24"/>
        </w:rPr>
        <w:t>Beaucher</w:t>
      </w:r>
      <w:proofErr w:type="spellEnd"/>
      <w:r w:rsidRPr="00D47F6C">
        <w:rPr>
          <w:rFonts w:ascii="Times New Roman" w:hAnsi="Times New Roman"/>
          <w:sz w:val="24"/>
          <w:szCs w:val="24"/>
        </w:rPr>
        <w:t xml:space="preserve">, 2004). L’analyse de contenu mixte (L’Écuyer, 1987) a été menée en partie à l’aide du </w:t>
      </w:r>
      <w:proofErr w:type="spellStart"/>
      <w:r w:rsidRPr="00D47F6C">
        <w:rPr>
          <w:rFonts w:ascii="Times New Roman" w:hAnsi="Times New Roman"/>
          <w:i/>
          <w:iCs/>
          <w:sz w:val="24"/>
          <w:szCs w:val="24"/>
        </w:rPr>
        <w:t>Mind</w:t>
      </w:r>
      <w:proofErr w:type="spellEnd"/>
      <w:r w:rsidRPr="00D47F6C">
        <w:rPr>
          <w:rFonts w:ascii="Times New Roman" w:hAnsi="Times New Roman"/>
          <w:i/>
          <w:iCs/>
          <w:sz w:val="24"/>
          <w:szCs w:val="24"/>
        </w:rPr>
        <w:t xml:space="preserve"> </w:t>
      </w:r>
      <w:proofErr w:type="spellStart"/>
      <w:r w:rsidRPr="00D47F6C">
        <w:rPr>
          <w:rFonts w:ascii="Times New Roman" w:hAnsi="Times New Roman"/>
          <w:i/>
          <w:iCs/>
          <w:sz w:val="24"/>
          <w:szCs w:val="24"/>
        </w:rPr>
        <w:t>Map</w:t>
      </w:r>
      <w:proofErr w:type="spellEnd"/>
      <w:r w:rsidRPr="00D47F6C">
        <w:rPr>
          <w:rFonts w:ascii="Times New Roman" w:hAnsi="Times New Roman"/>
          <w:sz w:val="24"/>
          <w:szCs w:val="24"/>
        </w:rPr>
        <w:t xml:space="preserve"> (</w:t>
      </w:r>
      <w:proofErr w:type="spellStart"/>
      <w:r w:rsidRPr="00D47F6C">
        <w:rPr>
          <w:rFonts w:ascii="Times New Roman" w:hAnsi="Times New Roman"/>
          <w:sz w:val="24"/>
          <w:szCs w:val="24"/>
        </w:rPr>
        <w:t>Buzan</w:t>
      </w:r>
      <w:proofErr w:type="spellEnd"/>
      <w:r w:rsidRPr="00D47F6C">
        <w:rPr>
          <w:rFonts w:ascii="Times New Roman" w:hAnsi="Times New Roman"/>
          <w:sz w:val="24"/>
          <w:szCs w:val="24"/>
        </w:rPr>
        <w:t xml:space="preserve"> et </w:t>
      </w:r>
      <w:proofErr w:type="spellStart"/>
      <w:r w:rsidRPr="00D47F6C">
        <w:rPr>
          <w:rFonts w:ascii="Times New Roman" w:hAnsi="Times New Roman"/>
          <w:sz w:val="24"/>
          <w:szCs w:val="24"/>
        </w:rPr>
        <w:t>Buzan</w:t>
      </w:r>
      <w:proofErr w:type="spellEnd"/>
      <w:r w:rsidRPr="00D47F6C">
        <w:rPr>
          <w:rFonts w:ascii="Times New Roman" w:hAnsi="Times New Roman"/>
          <w:sz w:val="24"/>
          <w:szCs w:val="24"/>
        </w:rPr>
        <w:t xml:space="preserve">, 2003).  Le </w:t>
      </w:r>
      <w:proofErr w:type="spellStart"/>
      <w:r w:rsidRPr="00D47F6C">
        <w:rPr>
          <w:rFonts w:ascii="Times New Roman" w:hAnsi="Times New Roman"/>
          <w:i/>
          <w:iCs/>
          <w:sz w:val="24"/>
          <w:szCs w:val="24"/>
        </w:rPr>
        <w:t>Mind</w:t>
      </w:r>
      <w:proofErr w:type="spellEnd"/>
      <w:r w:rsidRPr="00D47F6C">
        <w:rPr>
          <w:rFonts w:ascii="Times New Roman" w:hAnsi="Times New Roman"/>
          <w:i/>
          <w:iCs/>
          <w:sz w:val="24"/>
          <w:szCs w:val="24"/>
        </w:rPr>
        <w:t xml:space="preserve"> </w:t>
      </w:r>
      <w:proofErr w:type="spellStart"/>
      <w:r w:rsidRPr="00D47F6C">
        <w:rPr>
          <w:rFonts w:ascii="Times New Roman" w:hAnsi="Times New Roman"/>
          <w:i/>
          <w:iCs/>
          <w:sz w:val="24"/>
          <w:szCs w:val="24"/>
        </w:rPr>
        <w:t>Map</w:t>
      </w:r>
      <w:proofErr w:type="spellEnd"/>
      <w:r w:rsidRPr="00D47F6C">
        <w:rPr>
          <w:rFonts w:ascii="Times New Roman" w:hAnsi="Times New Roman"/>
          <w:sz w:val="24"/>
          <w:szCs w:val="24"/>
        </w:rPr>
        <w:t xml:space="preserve"> (traduit en français par carte heuristique ou carte d’organisation d’idées) est</w:t>
      </w:r>
      <w:r w:rsidRPr="00D47F6C">
        <w:rPr>
          <w:rFonts w:ascii="Times New Roman" w:hAnsi="Times New Roman"/>
          <w:i/>
          <w:iCs/>
          <w:sz w:val="24"/>
          <w:szCs w:val="24"/>
        </w:rPr>
        <w:t xml:space="preserve"> </w:t>
      </w:r>
      <w:r w:rsidRPr="00D47F6C">
        <w:rPr>
          <w:rFonts w:ascii="Times New Roman" w:hAnsi="Times New Roman"/>
          <w:sz w:val="24"/>
          <w:szCs w:val="24"/>
        </w:rPr>
        <w:t xml:space="preserve">un mode d’organisation de la pensée et des informations présenté sous forme d’arborescence souple. Cette communication reprend les différentes étapes de l’analyse en insistant sur les étapes où a été </w:t>
      </w:r>
      <w:proofErr w:type="gramStart"/>
      <w:r w:rsidRPr="00D47F6C">
        <w:rPr>
          <w:rFonts w:ascii="Times New Roman" w:hAnsi="Times New Roman"/>
          <w:sz w:val="24"/>
          <w:szCs w:val="24"/>
        </w:rPr>
        <w:t>utilisé</w:t>
      </w:r>
      <w:proofErr w:type="gramEnd"/>
      <w:r w:rsidRPr="00D47F6C">
        <w:rPr>
          <w:rFonts w:ascii="Times New Roman" w:hAnsi="Times New Roman"/>
          <w:sz w:val="24"/>
          <w:szCs w:val="24"/>
        </w:rPr>
        <w:t xml:space="preserve"> le </w:t>
      </w:r>
      <w:proofErr w:type="spellStart"/>
      <w:r w:rsidRPr="00D47F6C">
        <w:rPr>
          <w:rFonts w:ascii="Times New Roman" w:hAnsi="Times New Roman"/>
          <w:i/>
          <w:iCs/>
          <w:sz w:val="24"/>
          <w:szCs w:val="24"/>
        </w:rPr>
        <w:t>Mind</w:t>
      </w:r>
      <w:proofErr w:type="spellEnd"/>
      <w:r w:rsidRPr="00D47F6C">
        <w:rPr>
          <w:rFonts w:ascii="Times New Roman" w:hAnsi="Times New Roman"/>
          <w:i/>
          <w:iCs/>
          <w:sz w:val="24"/>
          <w:szCs w:val="24"/>
        </w:rPr>
        <w:t xml:space="preserve"> </w:t>
      </w:r>
      <w:proofErr w:type="spellStart"/>
      <w:r w:rsidRPr="00D47F6C">
        <w:rPr>
          <w:rFonts w:ascii="Times New Roman" w:hAnsi="Times New Roman"/>
          <w:i/>
          <w:iCs/>
          <w:sz w:val="24"/>
          <w:szCs w:val="24"/>
        </w:rPr>
        <w:t>Map</w:t>
      </w:r>
      <w:proofErr w:type="spellEnd"/>
      <w:r w:rsidRPr="00D47F6C">
        <w:rPr>
          <w:rFonts w:ascii="Times New Roman" w:hAnsi="Times New Roman"/>
          <w:sz w:val="24"/>
          <w:szCs w:val="24"/>
        </w:rPr>
        <w:t xml:space="preserve"> et comporte des exemples visuels et une réflexion quant à son utilisation dans le cadre de l’analyse de contenu de données qualitatives.</w:t>
      </w:r>
    </w:p>
    <w:p w:rsidR="008B4E6E" w:rsidRDefault="008B4E6E" w:rsidP="00577EF0">
      <w:pPr>
        <w:ind w:left="-360"/>
        <w:rPr>
          <w:rFonts w:ascii="Times" w:hAnsi="Times"/>
          <w:sz w:val="24"/>
        </w:rPr>
      </w:pPr>
    </w:p>
    <w:p w:rsidR="008B4E6E" w:rsidRDefault="008B4E6E" w:rsidP="00577EF0">
      <w:pPr>
        <w:ind w:left="-360"/>
        <w:rPr>
          <w:rFonts w:ascii="Times" w:hAnsi="Times"/>
          <w:sz w:val="24"/>
        </w:rPr>
      </w:pPr>
    </w:p>
    <w:p w:rsidR="00577EF0" w:rsidRPr="0085425D" w:rsidRDefault="00577EF0" w:rsidP="00577EF0">
      <w:pPr>
        <w:ind w:left="-360"/>
        <w:rPr>
          <w:rFonts w:ascii="Times New Roman" w:hAnsi="Times New Roman"/>
          <w:b/>
          <w:sz w:val="24"/>
          <w:szCs w:val="24"/>
        </w:rPr>
      </w:pPr>
      <w:r w:rsidRPr="0085425D">
        <w:rPr>
          <w:rFonts w:ascii="Times New Roman" w:hAnsi="Times New Roman"/>
          <w:b/>
          <w:sz w:val="24"/>
          <w:szCs w:val="24"/>
        </w:rPr>
        <w:t>BENOIT HURTEL,  M.A., I.A.C.I</w:t>
      </w:r>
    </w:p>
    <w:p w:rsidR="00577EF0" w:rsidRPr="0085425D" w:rsidRDefault="00577EF0" w:rsidP="00577EF0">
      <w:pPr>
        <w:ind w:left="-360"/>
        <w:rPr>
          <w:rFonts w:ascii="Times New Roman" w:hAnsi="Times New Roman"/>
        </w:rPr>
      </w:pPr>
    </w:p>
    <w:p w:rsidR="00577EF0" w:rsidRPr="0085425D" w:rsidRDefault="00577EF0" w:rsidP="00577EF0">
      <w:pPr>
        <w:ind w:left="-360"/>
        <w:jc w:val="both"/>
        <w:rPr>
          <w:rFonts w:ascii="Times New Roman" w:hAnsi="Times New Roman"/>
          <w:b/>
          <w:sz w:val="24"/>
          <w:szCs w:val="24"/>
        </w:rPr>
      </w:pPr>
      <w:r w:rsidRPr="0085425D">
        <w:rPr>
          <w:rFonts w:ascii="Times New Roman" w:hAnsi="Times New Roman"/>
          <w:b/>
          <w:sz w:val="24"/>
          <w:szCs w:val="24"/>
        </w:rPr>
        <w:t>TITRE DE LA CONFÉRENCE : Une alternative nouvelle pour faire des groupes de discussion : l’analyse de construits</w:t>
      </w:r>
    </w:p>
    <w:p w:rsidR="00577EF0" w:rsidRDefault="00577EF0" w:rsidP="00577EF0">
      <w:pPr>
        <w:ind w:left="-360"/>
        <w:jc w:val="both"/>
        <w:rPr>
          <w:rFonts w:ascii="Times New Roman" w:hAnsi="Times New Roman"/>
          <w:sz w:val="24"/>
          <w:szCs w:val="24"/>
        </w:rPr>
      </w:pPr>
      <w:r w:rsidRPr="0085425D">
        <w:rPr>
          <w:rFonts w:ascii="Times New Roman" w:hAnsi="Times New Roman"/>
        </w:rPr>
        <w:t xml:space="preserve"> </w:t>
      </w:r>
      <w:r w:rsidRPr="0085425D">
        <w:rPr>
          <w:rFonts w:ascii="Times New Roman" w:hAnsi="Times New Roman"/>
        </w:rPr>
        <w:br/>
      </w:r>
      <w:r w:rsidRPr="0085425D">
        <w:rPr>
          <w:rFonts w:ascii="Times New Roman" w:hAnsi="Times New Roman"/>
          <w:sz w:val="24"/>
          <w:szCs w:val="24"/>
        </w:rPr>
        <w:t>  </w:t>
      </w:r>
      <w:r w:rsidRPr="0085425D">
        <w:rPr>
          <w:rFonts w:ascii="Times New Roman" w:eastAsia="Gulim" w:hAnsi="Times New Roman"/>
          <w:sz w:val="24"/>
          <w:szCs w:val="24"/>
        </w:rPr>
        <w:br/>
      </w:r>
      <w:r w:rsidRPr="0085425D">
        <w:rPr>
          <w:rFonts w:ascii="Times New Roman" w:hAnsi="Times New Roman"/>
          <w:sz w:val="24"/>
          <w:szCs w:val="24"/>
        </w:rPr>
        <w:t xml:space="preserve">Suite à une mise en situation qui sera réalisée avec des personnes volontaires dans la salle, </w:t>
      </w:r>
      <w:r w:rsidRPr="0085425D">
        <w:rPr>
          <w:rFonts w:ascii="Times New Roman" w:eastAsia="Gulim" w:hAnsi="Times New Roman"/>
          <w:sz w:val="24"/>
          <w:szCs w:val="24"/>
        </w:rPr>
        <w:br/>
      </w:r>
      <w:r w:rsidRPr="0085425D">
        <w:rPr>
          <w:rFonts w:ascii="Times New Roman" w:hAnsi="Times New Roman"/>
          <w:sz w:val="24"/>
          <w:szCs w:val="24"/>
        </w:rPr>
        <w:t xml:space="preserve">nous allons découvrir comment s’articule l’analyse de construits, sa démarche, ses diverses </w:t>
      </w:r>
      <w:r w:rsidRPr="0085425D">
        <w:rPr>
          <w:rFonts w:ascii="Times New Roman" w:eastAsia="Gulim" w:hAnsi="Times New Roman"/>
          <w:sz w:val="24"/>
          <w:szCs w:val="24"/>
        </w:rPr>
        <w:br/>
      </w:r>
      <w:r w:rsidRPr="0085425D">
        <w:rPr>
          <w:rFonts w:ascii="Times New Roman" w:hAnsi="Times New Roman"/>
          <w:sz w:val="24"/>
          <w:szCs w:val="24"/>
        </w:rPr>
        <w:t xml:space="preserve">possibilités et ses applications (incluant le logiciel </w:t>
      </w:r>
      <w:proofErr w:type="spellStart"/>
      <w:r w:rsidRPr="0085425D">
        <w:rPr>
          <w:rFonts w:ascii="Times New Roman" w:hAnsi="Times New Roman"/>
          <w:sz w:val="24"/>
          <w:szCs w:val="24"/>
        </w:rPr>
        <w:t>Rep</w:t>
      </w:r>
      <w:proofErr w:type="spellEnd"/>
      <w:r w:rsidRPr="0085425D">
        <w:rPr>
          <w:rFonts w:ascii="Times New Roman" w:hAnsi="Times New Roman"/>
          <w:sz w:val="24"/>
          <w:szCs w:val="24"/>
        </w:rPr>
        <w:t xml:space="preserve"> </w:t>
      </w:r>
      <w:proofErr w:type="spellStart"/>
      <w:r w:rsidRPr="0085425D">
        <w:rPr>
          <w:rFonts w:ascii="Times New Roman" w:hAnsi="Times New Roman"/>
          <w:sz w:val="24"/>
          <w:szCs w:val="24"/>
        </w:rPr>
        <w:t>Grid</w:t>
      </w:r>
      <w:proofErr w:type="spellEnd"/>
      <w:r w:rsidRPr="0085425D">
        <w:rPr>
          <w:rFonts w:ascii="Times New Roman" w:hAnsi="Times New Roman"/>
          <w:sz w:val="24"/>
          <w:szCs w:val="24"/>
        </w:rPr>
        <w:t xml:space="preserve">), sa contribution importante et </w:t>
      </w:r>
      <w:r w:rsidRPr="0085425D">
        <w:rPr>
          <w:rFonts w:ascii="Times New Roman" w:eastAsia="Gulim" w:hAnsi="Times New Roman"/>
          <w:sz w:val="24"/>
          <w:szCs w:val="24"/>
        </w:rPr>
        <w:br/>
      </w:r>
      <w:r w:rsidRPr="0085425D">
        <w:rPr>
          <w:rFonts w:ascii="Times New Roman" w:hAnsi="Times New Roman"/>
          <w:sz w:val="24"/>
          <w:szCs w:val="24"/>
        </w:rPr>
        <w:t xml:space="preserve">grandissante dans plusieurs recherches collaboratives et dans la recherche-action, nous </w:t>
      </w:r>
      <w:r w:rsidRPr="0085425D">
        <w:rPr>
          <w:rFonts w:ascii="Times New Roman" w:eastAsia="Gulim" w:hAnsi="Times New Roman"/>
          <w:sz w:val="24"/>
          <w:szCs w:val="24"/>
        </w:rPr>
        <w:br/>
      </w:r>
      <w:r w:rsidRPr="0085425D">
        <w:rPr>
          <w:rFonts w:ascii="Times New Roman" w:hAnsi="Times New Roman"/>
          <w:sz w:val="24"/>
          <w:szCs w:val="24"/>
        </w:rPr>
        <w:t xml:space="preserve">survolerons enfin les grandes lignes de son origine et le situerons parmi les autres outils des </w:t>
      </w:r>
      <w:r w:rsidRPr="0085425D">
        <w:rPr>
          <w:rFonts w:ascii="Times New Roman" w:hAnsi="Times New Roman"/>
          <w:sz w:val="24"/>
          <w:szCs w:val="24"/>
        </w:rPr>
        <w:br/>
        <w:t>Systèmes d’Analyses Sociales2 (SAS2).</w:t>
      </w:r>
    </w:p>
    <w:p w:rsidR="00387DE9" w:rsidRPr="008B4E6E" w:rsidRDefault="008B4E6E" w:rsidP="008B4E6E">
      <w:pPr>
        <w:pStyle w:val="HTMLBody"/>
        <w:rPr>
          <w:rFonts w:cs="Arial"/>
          <w:b/>
          <w:sz w:val="24"/>
        </w:rPr>
      </w:pPr>
      <w:bookmarkStart w:id="0" w:name="_GoBack"/>
      <w:bookmarkEnd w:id="0"/>
    </w:p>
    <w:sectPr w:rsidR="00387DE9" w:rsidRPr="008B4E6E" w:rsidSect="00E0184B">
      <w:pgSz w:w="12240" w:h="15840" w:code="1"/>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354CB"/>
    <w:multiLevelType w:val="hybridMultilevel"/>
    <w:tmpl w:val="4DFE81F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79BA1717"/>
    <w:multiLevelType w:val="hybridMultilevel"/>
    <w:tmpl w:val="F15613A6"/>
    <w:lvl w:ilvl="0" w:tplc="040C000F">
      <w:start w:val="1"/>
      <w:numFmt w:val="decimal"/>
      <w:lvlText w:val="%1."/>
      <w:lvlJc w:val="left"/>
      <w:pPr>
        <w:tabs>
          <w:tab w:val="num" w:pos="720"/>
        </w:tabs>
        <w:ind w:left="720" w:hanging="360"/>
      </w:pPr>
    </w:lvl>
    <w:lvl w:ilvl="1" w:tplc="040C0007">
      <w:start w:val="1"/>
      <w:numFmt w:val="bullet"/>
      <w:lvlText w:val=""/>
      <w:lvlJc w:val="left"/>
      <w:pPr>
        <w:tabs>
          <w:tab w:val="num" w:pos="1440"/>
        </w:tabs>
        <w:ind w:left="1440" w:hanging="360"/>
      </w:pPr>
      <w:rPr>
        <w:rFonts w:ascii="Wingdings" w:hAnsi="Wingdings" w:hint="default"/>
        <w:sz w:val="16"/>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EF0"/>
    <w:rsid w:val="002C2607"/>
    <w:rsid w:val="00426CF2"/>
    <w:rsid w:val="00433059"/>
    <w:rsid w:val="00577EF0"/>
    <w:rsid w:val="00767448"/>
    <w:rsid w:val="008B4E6E"/>
    <w:rsid w:val="0097469F"/>
    <w:rsid w:val="00C01C7F"/>
    <w:rsid w:val="00D93EB6"/>
    <w:rsid w:val="00E86C2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F0"/>
    <w:pPr>
      <w:spacing w:line="240" w:lineRule="auto"/>
    </w:pPr>
    <w:rPr>
      <w:rFonts w:ascii="Bookman Old Style" w:eastAsia="Times New Roman" w:hAnsi="Bookman Old Style" w:cs="Times New Roman"/>
      <w:lang w:eastAsia="fr-CA"/>
    </w:rPr>
  </w:style>
  <w:style w:type="paragraph" w:styleId="Titre1">
    <w:name w:val="heading 1"/>
    <w:basedOn w:val="Normal"/>
    <w:next w:val="Normal"/>
    <w:link w:val="Titre1Car"/>
    <w:qFormat/>
    <w:rsid w:val="00577EF0"/>
    <w:pPr>
      <w:keepNext/>
      <w:spacing w:before="240" w:after="60" w:line="360" w:lineRule="auto"/>
      <w:jc w:val="both"/>
      <w:outlineLvl w:val="0"/>
    </w:pPr>
    <w:rPr>
      <w:rFonts w:ascii="Times New Roman" w:eastAsia="Times" w:hAnsi="Times New Roman"/>
      <w:b/>
      <w:caps/>
      <w:kern w:val="32"/>
      <w:szCs w:val="20"/>
      <w:lang w:eastAsia="fr-FR"/>
    </w:rPr>
  </w:style>
  <w:style w:type="paragraph" w:styleId="Titre4">
    <w:name w:val="heading 4"/>
    <w:basedOn w:val="Normal"/>
    <w:next w:val="Normal"/>
    <w:link w:val="Titre4Car"/>
    <w:qFormat/>
    <w:rsid w:val="00577EF0"/>
    <w:pPr>
      <w:keepNext/>
      <w:spacing w:before="240" w:after="60"/>
      <w:outlineLvl w:val="3"/>
    </w:pPr>
    <w:rPr>
      <w:rFonts w:ascii="Times New Roman" w:hAnsi="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77EF0"/>
    <w:rPr>
      <w:rFonts w:ascii="Times New Roman" w:eastAsia="Times" w:hAnsi="Times New Roman" w:cs="Times New Roman"/>
      <w:b/>
      <w:caps/>
      <w:kern w:val="32"/>
      <w:szCs w:val="20"/>
      <w:lang w:eastAsia="fr-FR"/>
    </w:rPr>
  </w:style>
  <w:style w:type="character" w:customStyle="1" w:styleId="Titre4Car">
    <w:name w:val="Titre 4 Car"/>
    <w:basedOn w:val="Policepardfaut"/>
    <w:link w:val="Titre4"/>
    <w:rsid w:val="00577EF0"/>
    <w:rPr>
      <w:rFonts w:ascii="Times New Roman" w:eastAsia="Times New Roman" w:hAnsi="Times New Roman" w:cs="Times New Roman"/>
      <w:b/>
      <w:bCs/>
      <w:sz w:val="28"/>
      <w:szCs w:val="28"/>
      <w:lang w:eastAsia="fr-CA"/>
    </w:rPr>
  </w:style>
  <w:style w:type="character" w:styleId="Lienhypertexte">
    <w:name w:val="Hyperlink"/>
    <w:basedOn w:val="Policepardfaut"/>
    <w:rsid w:val="00577EF0"/>
    <w:rPr>
      <w:color w:val="0000FF"/>
      <w:u w:val="single"/>
    </w:rPr>
  </w:style>
  <w:style w:type="paragraph" w:customStyle="1" w:styleId="HTMLBody">
    <w:name w:val="HTML Body"/>
    <w:rsid w:val="00577EF0"/>
    <w:pPr>
      <w:overflowPunct w:val="0"/>
      <w:autoSpaceDE w:val="0"/>
      <w:autoSpaceDN w:val="0"/>
      <w:adjustRightInd w:val="0"/>
      <w:spacing w:line="240" w:lineRule="auto"/>
      <w:textAlignment w:val="baseline"/>
    </w:pPr>
    <w:rPr>
      <w:rFonts w:ascii="Arial" w:eastAsia="Times New Roman" w:hAnsi="Arial" w:cs="Times New Roman"/>
      <w:sz w:val="20"/>
      <w:szCs w:val="20"/>
      <w:lang w:val="fr-FR" w:eastAsia="fr-FR"/>
    </w:rPr>
  </w:style>
  <w:style w:type="character" w:customStyle="1" w:styleId="titre10">
    <w:name w:val="titre1"/>
    <w:basedOn w:val="Policepardfaut"/>
    <w:rsid w:val="00577EF0"/>
    <w:rPr>
      <w:rFonts w:ascii="Verdana" w:hAnsi="Verdana" w:hint="default"/>
      <w:b/>
      <w:bCs/>
      <w:color w:val="CC6600"/>
      <w:sz w:val="20"/>
      <w:szCs w:val="20"/>
    </w:rPr>
  </w:style>
  <w:style w:type="character" w:styleId="lev">
    <w:name w:val="Strong"/>
    <w:basedOn w:val="Policepardfaut"/>
    <w:uiPriority w:val="22"/>
    <w:qFormat/>
    <w:rsid w:val="00577EF0"/>
    <w:rPr>
      <w:b/>
      <w:bCs/>
    </w:rPr>
  </w:style>
  <w:style w:type="paragraph" w:styleId="Textedebulles">
    <w:name w:val="Balloon Text"/>
    <w:basedOn w:val="Normal"/>
    <w:link w:val="TextedebullesCar"/>
    <w:uiPriority w:val="99"/>
    <w:semiHidden/>
    <w:unhideWhenUsed/>
    <w:rsid w:val="00C01C7F"/>
    <w:rPr>
      <w:rFonts w:ascii="Tahoma" w:hAnsi="Tahoma" w:cs="Tahoma"/>
      <w:sz w:val="16"/>
      <w:szCs w:val="16"/>
    </w:rPr>
  </w:style>
  <w:style w:type="character" w:customStyle="1" w:styleId="TextedebullesCar">
    <w:name w:val="Texte de bulles Car"/>
    <w:basedOn w:val="Policepardfaut"/>
    <w:link w:val="Textedebulles"/>
    <w:uiPriority w:val="99"/>
    <w:semiHidden/>
    <w:rsid w:val="00C01C7F"/>
    <w:rPr>
      <w:rFonts w:ascii="Tahoma" w:eastAsia="Times New Roman" w:hAnsi="Tahoma" w:cs="Tahoma"/>
      <w:sz w:val="16"/>
      <w:szCs w:val="16"/>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F0"/>
    <w:pPr>
      <w:spacing w:line="240" w:lineRule="auto"/>
    </w:pPr>
    <w:rPr>
      <w:rFonts w:ascii="Bookman Old Style" w:eastAsia="Times New Roman" w:hAnsi="Bookman Old Style" w:cs="Times New Roman"/>
      <w:lang w:eastAsia="fr-CA"/>
    </w:rPr>
  </w:style>
  <w:style w:type="paragraph" w:styleId="Titre1">
    <w:name w:val="heading 1"/>
    <w:basedOn w:val="Normal"/>
    <w:next w:val="Normal"/>
    <w:link w:val="Titre1Car"/>
    <w:qFormat/>
    <w:rsid w:val="00577EF0"/>
    <w:pPr>
      <w:keepNext/>
      <w:spacing w:before="240" w:after="60" w:line="360" w:lineRule="auto"/>
      <w:jc w:val="both"/>
      <w:outlineLvl w:val="0"/>
    </w:pPr>
    <w:rPr>
      <w:rFonts w:ascii="Times New Roman" w:eastAsia="Times" w:hAnsi="Times New Roman"/>
      <w:b/>
      <w:caps/>
      <w:kern w:val="32"/>
      <w:szCs w:val="20"/>
      <w:lang w:eastAsia="fr-FR"/>
    </w:rPr>
  </w:style>
  <w:style w:type="paragraph" w:styleId="Titre4">
    <w:name w:val="heading 4"/>
    <w:basedOn w:val="Normal"/>
    <w:next w:val="Normal"/>
    <w:link w:val="Titre4Car"/>
    <w:qFormat/>
    <w:rsid w:val="00577EF0"/>
    <w:pPr>
      <w:keepNext/>
      <w:spacing w:before="240" w:after="60"/>
      <w:outlineLvl w:val="3"/>
    </w:pPr>
    <w:rPr>
      <w:rFonts w:ascii="Times New Roman" w:hAnsi="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77EF0"/>
    <w:rPr>
      <w:rFonts w:ascii="Times New Roman" w:eastAsia="Times" w:hAnsi="Times New Roman" w:cs="Times New Roman"/>
      <w:b/>
      <w:caps/>
      <w:kern w:val="32"/>
      <w:szCs w:val="20"/>
      <w:lang w:eastAsia="fr-FR"/>
    </w:rPr>
  </w:style>
  <w:style w:type="character" w:customStyle="1" w:styleId="Titre4Car">
    <w:name w:val="Titre 4 Car"/>
    <w:basedOn w:val="Policepardfaut"/>
    <w:link w:val="Titre4"/>
    <w:rsid w:val="00577EF0"/>
    <w:rPr>
      <w:rFonts w:ascii="Times New Roman" w:eastAsia="Times New Roman" w:hAnsi="Times New Roman" w:cs="Times New Roman"/>
      <w:b/>
      <w:bCs/>
      <w:sz w:val="28"/>
      <w:szCs w:val="28"/>
      <w:lang w:eastAsia="fr-CA"/>
    </w:rPr>
  </w:style>
  <w:style w:type="character" w:styleId="Lienhypertexte">
    <w:name w:val="Hyperlink"/>
    <w:basedOn w:val="Policepardfaut"/>
    <w:rsid w:val="00577EF0"/>
    <w:rPr>
      <w:color w:val="0000FF"/>
      <w:u w:val="single"/>
    </w:rPr>
  </w:style>
  <w:style w:type="paragraph" w:customStyle="1" w:styleId="HTMLBody">
    <w:name w:val="HTML Body"/>
    <w:rsid w:val="00577EF0"/>
    <w:pPr>
      <w:overflowPunct w:val="0"/>
      <w:autoSpaceDE w:val="0"/>
      <w:autoSpaceDN w:val="0"/>
      <w:adjustRightInd w:val="0"/>
      <w:spacing w:line="240" w:lineRule="auto"/>
      <w:textAlignment w:val="baseline"/>
    </w:pPr>
    <w:rPr>
      <w:rFonts w:ascii="Arial" w:eastAsia="Times New Roman" w:hAnsi="Arial" w:cs="Times New Roman"/>
      <w:sz w:val="20"/>
      <w:szCs w:val="20"/>
      <w:lang w:val="fr-FR" w:eastAsia="fr-FR"/>
    </w:rPr>
  </w:style>
  <w:style w:type="character" w:customStyle="1" w:styleId="titre10">
    <w:name w:val="titre1"/>
    <w:basedOn w:val="Policepardfaut"/>
    <w:rsid w:val="00577EF0"/>
    <w:rPr>
      <w:rFonts w:ascii="Verdana" w:hAnsi="Verdana" w:hint="default"/>
      <w:b/>
      <w:bCs/>
      <w:color w:val="CC6600"/>
      <w:sz w:val="20"/>
      <w:szCs w:val="20"/>
    </w:rPr>
  </w:style>
  <w:style w:type="character" w:styleId="lev">
    <w:name w:val="Strong"/>
    <w:basedOn w:val="Policepardfaut"/>
    <w:uiPriority w:val="22"/>
    <w:qFormat/>
    <w:rsid w:val="00577EF0"/>
    <w:rPr>
      <w:b/>
      <w:bCs/>
    </w:rPr>
  </w:style>
  <w:style w:type="paragraph" w:styleId="Textedebulles">
    <w:name w:val="Balloon Text"/>
    <w:basedOn w:val="Normal"/>
    <w:link w:val="TextedebullesCar"/>
    <w:uiPriority w:val="99"/>
    <w:semiHidden/>
    <w:unhideWhenUsed/>
    <w:rsid w:val="00C01C7F"/>
    <w:rPr>
      <w:rFonts w:ascii="Tahoma" w:hAnsi="Tahoma" w:cs="Tahoma"/>
      <w:sz w:val="16"/>
      <w:szCs w:val="16"/>
    </w:rPr>
  </w:style>
  <w:style w:type="character" w:customStyle="1" w:styleId="TextedebullesCar">
    <w:name w:val="Texte de bulles Car"/>
    <w:basedOn w:val="Policepardfaut"/>
    <w:link w:val="Textedebulles"/>
    <w:uiPriority w:val="99"/>
    <w:semiHidden/>
    <w:rsid w:val="00C01C7F"/>
    <w:rPr>
      <w:rFonts w:ascii="Tahoma" w:eastAsia="Times New Roman" w:hAnsi="Tahoma" w:cs="Tahoma"/>
      <w:sz w:val="16"/>
      <w:szCs w:val="16"/>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0.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837</Words>
  <Characters>4608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dc:creator>
  <cp:lastModifiedBy>Colette</cp:lastModifiedBy>
  <cp:revision>4</cp:revision>
  <dcterms:created xsi:type="dcterms:W3CDTF">2014-02-28T19:02:00Z</dcterms:created>
  <dcterms:modified xsi:type="dcterms:W3CDTF">2014-02-28T19:05:00Z</dcterms:modified>
</cp:coreProperties>
</file>