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9E66E" w14:textId="77777777" w:rsidR="00133FDE" w:rsidRPr="001C5E6C" w:rsidRDefault="00133FDE" w:rsidP="001C5E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3F33"/>
          <w:kern w:val="36"/>
          <w:sz w:val="40"/>
          <w:szCs w:val="48"/>
          <w:lang w:eastAsia="fr-CA"/>
        </w:rPr>
      </w:pPr>
      <w:r w:rsidRPr="001C5E6C">
        <w:rPr>
          <w:rFonts w:ascii="Times New Roman" w:eastAsia="Times New Roman" w:hAnsi="Times New Roman" w:cs="Times New Roman"/>
          <w:color w:val="403F33"/>
          <w:kern w:val="36"/>
          <w:sz w:val="40"/>
          <w:szCs w:val="48"/>
          <w:lang w:eastAsia="fr-CA"/>
        </w:rPr>
        <w:t>Description du P</w:t>
      </w:r>
      <w:r w:rsidR="000920B9" w:rsidRPr="001C5E6C">
        <w:rPr>
          <w:rFonts w:ascii="Times New Roman" w:eastAsia="Times New Roman" w:hAnsi="Times New Roman" w:cs="Times New Roman"/>
          <w:color w:val="403F33"/>
          <w:kern w:val="36"/>
          <w:sz w:val="40"/>
          <w:szCs w:val="48"/>
          <w:lang w:eastAsia="fr-CA"/>
        </w:rPr>
        <w:t>rix</w:t>
      </w:r>
      <w:r w:rsidRPr="001C5E6C">
        <w:rPr>
          <w:rFonts w:ascii="Times New Roman" w:eastAsia="Times New Roman" w:hAnsi="Times New Roman" w:cs="Times New Roman"/>
          <w:color w:val="403F33"/>
          <w:kern w:val="36"/>
          <w:sz w:val="40"/>
          <w:szCs w:val="48"/>
          <w:lang w:eastAsia="fr-CA"/>
        </w:rPr>
        <w:t xml:space="preserve"> Jean-Marie Van der Maren</w:t>
      </w:r>
    </w:p>
    <w:p w14:paraId="1E8C1F78" w14:textId="226B61F4" w:rsidR="000920B9" w:rsidRPr="00133FDE" w:rsidRDefault="000920B9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Ce prix d'excellence est associé au professeur Jean-Marie Van der Maren, membre fondateur de l'A</w:t>
      </w:r>
      <w:r w:rsid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ssociation pour la recherche qualitative (ARQ)</w:t>
      </w:r>
      <w:r w:rsidR="0006323C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,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 dont le parcours de recherche a su contribuer de manière significative au développement de la méthodologie qualitative et à la promotion de l'A</w:t>
      </w:r>
      <w:r w:rsid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RQ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.  Ce prix octroyé annuellement se compose d'un certificat d'excellence, d'une bourse d'une valeur de</w:t>
      </w:r>
      <w:r w:rsidR="00794D41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 800 $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, de la publication </w:t>
      </w:r>
      <w:r w:rsidR="00CB0E7F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d’un manuscri</w:t>
      </w:r>
      <w:r w:rsidR="00E44D92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t résumant la thèse de doctorat</w:t>
      </w:r>
      <w:r w:rsidR="00CB0E7F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 </w:t>
      </w:r>
      <w:r w:rsidR="00B463B6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dans la 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revue </w:t>
      </w:r>
      <w:r w:rsidR="00CB0E7F" w:rsidRPr="00133FDE">
        <w:rPr>
          <w:rFonts w:ascii="Arial" w:eastAsia="Times New Roman" w:hAnsi="Arial" w:cs="Arial"/>
          <w:i/>
          <w:color w:val="403F33"/>
          <w:sz w:val="27"/>
          <w:szCs w:val="27"/>
          <w:lang w:eastAsia="fr-CA"/>
        </w:rPr>
        <w:t xml:space="preserve">Recherches qualitatives 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ainsi que d'une adhésion d'un an à l'A</w:t>
      </w:r>
      <w:r w:rsid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RQ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.</w:t>
      </w:r>
    </w:p>
    <w:p w14:paraId="009FFDFD" w14:textId="77777777" w:rsidR="000920B9" w:rsidRPr="00133FDE" w:rsidRDefault="000920B9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 </w:t>
      </w:r>
    </w:p>
    <w:p w14:paraId="14DF79A7" w14:textId="432D1A53" w:rsidR="000920B9" w:rsidRPr="00133FDE" w:rsidRDefault="000920B9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Symbole d'excellence</w:t>
      </w:r>
      <w:r w:rsidR="00CB0E7F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 en recherche qualitative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, ce prix se veut une récompense soulignant la qualité de la recherche réalisée par </w:t>
      </w:r>
      <w:r w:rsid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d</w:t>
      </w:r>
      <w:r w:rsidR="00A061CD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es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 diplômées et diplômés de troisième cycle. Ce prix d'excellence vise à promouvoir la recherche qualitative, à souligner l'excellence d'une production universitaire de doctorat et à encourager l'émergence de jeunes chercheures et chercheurs.</w:t>
      </w:r>
    </w:p>
    <w:p w14:paraId="5C4AAB9F" w14:textId="77777777" w:rsidR="000920B9" w:rsidRPr="00133FDE" w:rsidRDefault="000920B9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 </w:t>
      </w:r>
      <w:bookmarkStart w:id="0" w:name="_GoBack"/>
      <w:bookmarkEnd w:id="0"/>
    </w:p>
    <w:p w14:paraId="7BA72347" w14:textId="77777777" w:rsidR="00B463B6" w:rsidRDefault="00B463B6" w:rsidP="001C5E6C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b/>
          <w:bCs/>
          <w:color w:val="403F33"/>
          <w:sz w:val="27"/>
          <w:szCs w:val="27"/>
          <w:lang w:eastAsia="fr-CA"/>
        </w:rPr>
      </w:pPr>
    </w:p>
    <w:p w14:paraId="37A6E1B2" w14:textId="77777777" w:rsidR="000920B9" w:rsidRDefault="000920B9" w:rsidP="001C5E6C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b/>
          <w:bCs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b/>
          <w:bCs/>
          <w:color w:val="403F33"/>
          <w:sz w:val="27"/>
          <w:szCs w:val="27"/>
          <w:lang w:eastAsia="fr-CA"/>
        </w:rPr>
        <w:t>Critères d'admissibilité</w:t>
      </w:r>
    </w:p>
    <w:p w14:paraId="560155AD" w14:textId="77777777" w:rsidR="00B463B6" w:rsidRPr="00133FDE" w:rsidRDefault="00B463B6" w:rsidP="001C5E6C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b/>
          <w:bCs/>
          <w:color w:val="403F33"/>
          <w:sz w:val="27"/>
          <w:szCs w:val="27"/>
          <w:lang w:eastAsia="fr-CA"/>
        </w:rPr>
      </w:pPr>
    </w:p>
    <w:p w14:paraId="182D2D41" w14:textId="6197B41B" w:rsidR="000920B9" w:rsidRPr="00133FDE" w:rsidRDefault="000920B9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Tou</w:t>
      </w:r>
      <w:r w:rsidR="00A061CD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te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s les diplômées et </w:t>
      </w:r>
      <w:r w:rsidR="00A061CD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tous 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diplômés de doctorat des différents champs disciplinaires des universités de la francophonie canadienne qui ont soutenu </w:t>
      </w:r>
      <w:r w:rsidR="005507AE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avec succès 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une thèse de doctorat </w:t>
      </w:r>
      <w:r w:rsidR="00E44D92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dans les deux années précédant </w:t>
      </w:r>
      <w:r w:rsidR="005507AE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la date limite de </w:t>
      </w:r>
      <w:r w:rsid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mise en </w:t>
      </w:r>
      <w:r w:rsidR="005507AE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candidature au Prix JMDVM sont admissibles. 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La soutenance doit avoir mené à l'obtention du diplôme. La thèse doit avoir fait appel à une méthodologie qualitative ou mixte</w:t>
      </w:r>
      <w:r w:rsidR="005507AE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 et le manuscrit résumant la thèse de doctorat doit clairement expliciter les aspects méthodologiques de la recherche réalisée.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 La mise en candidature doit être appuyée par la directrice ou le directeur en acheminant une lettre de recommandation</w:t>
      </w:r>
      <w:r w:rsidR="004A1BCE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. Si jugé à propos,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 le </w:t>
      </w:r>
      <w:r w:rsidR="004A1BCE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rapport rédigé à la suite de la soutenance de thèse et faisant l'objet d'un consensus entre les membres du jury peut également être soumis</w:t>
      </w:r>
      <w:r w:rsidR="006D69C5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 pour appuyer la lettre de recommandation</w:t>
      </w:r>
      <w:r w:rsidR="004A1BCE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.  </w:t>
      </w:r>
    </w:p>
    <w:p w14:paraId="182DC3F3" w14:textId="77777777" w:rsidR="005507AE" w:rsidRPr="00133FDE" w:rsidRDefault="005507AE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</w:p>
    <w:p w14:paraId="2EC2F0A2" w14:textId="3B18DF95" w:rsidR="005507AE" w:rsidRPr="00133FDE" w:rsidRDefault="005507AE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Il est à noter que les personnes ayant été membres du Conseil d’administration de l’ARQ </w:t>
      </w:r>
      <w:r w:rsidR="00023B78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au cours de</w:t>
      </w:r>
      <w:r w:rsid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 l’année 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précédant la date limite de remise du dossier pour candidature au Prix JMVDM </w:t>
      </w:r>
      <w:proofErr w:type="gramStart"/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ne sont</w:t>
      </w:r>
      <w:proofErr w:type="gramEnd"/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 pas admissibles.</w:t>
      </w:r>
    </w:p>
    <w:p w14:paraId="079648E7" w14:textId="77777777" w:rsidR="000920B9" w:rsidRPr="00133FDE" w:rsidRDefault="000920B9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 </w:t>
      </w:r>
    </w:p>
    <w:p w14:paraId="2B77756D" w14:textId="77777777" w:rsidR="000920B9" w:rsidRDefault="000920B9" w:rsidP="001C5E6C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b/>
          <w:bCs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b/>
          <w:bCs/>
          <w:color w:val="403F33"/>
          <w:sz w:val="27"/>
          <w:szCs w:val="27"/>
          <w:lang w:eastAsia="fr-CA"/>
        </w:rPr>
        <w:t>Procédures pour les candidatures</w:t>
      </w:r>
    </w:p>
    <w:p w14:paraId="0C40A37F" w14:textId="77777777" w:rsidR="00B463B6" w:rsidRPr="00133FDE" w:rsidRDefault="00B463B6" w:rsidP="001C5E6C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b/>
          <w:bCs/>
          <w:color w:val="403F33"/>
          <w:sz w:val="27"/>
          <w:szCs w:val="27"/>
          <w:lang w:eastAsia="fr-CA"/>
        </w:rPr>
      </w:pPr>
    </w:p>
    <w:p w14:paraId="20E09038" w14:textId="7DFE3F58" w:rsidR="000920B9" w:rsidRPr="00133FDE" w:rsidRDefault="000920B9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Les candidates et candidats doivent s'inscrire à l'aide du formulaire électronique disponible sur le site de l'A</w:t>
      </w:r>
      <w:r w:rsid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RQ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.</w:t>
      </w:r>
      <w:r w:rsidR="00B463B6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 Les documents requis sont les suivants: </w:t>
      </w:r>
    </w:p>
    <w:p w14:paraId="2B83E1AB" w14:textId="77777777" w:rsidR="00126825" w:rsidRDefault="00126825" w:rsidP="001C5E6C">
      <w:pPr>
        <w:pBdr>
          <w:bottom w:val="single" w:sz="6" w:space="6" w:color="DDDEDA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4"/>
          <w:szCs w:val="24"/>
          <w:lang w:eastAsia="fr-CA"/>
        </w:rPr>
      </w:pPr>
    </w:p>
    <w:p w14:paraId="02F45676" w14:textId="1D4DFC30" w:rsidR="00126825" w:rsidRDefault="00126825" w:rsidP="001C5E6C">
      <w:pPr>
        <w:pBdr>
          <w:bottom w:val="single" w:sz="6" w:space="6" w:color="DDDEDA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4"/>
          <w:szCs w:val="24"/>
          <w:lang w:eastAsia="fr-CA"/>
        </w:rPr>
      </w:pPr>
      <w:r w:rsidRPr="006451C9">
        <w:rPr>
          <w:rFonts w:ascii="Arial" w:eastAsia="Times New Roman" w:hAnsi="Arial" w:cs="Arial"/>
          <w:b/>
          <w:color w:val="403F33"/>
          <w:sz w:val="24"/>
          <w:szCs w:val="24"/>
          <w:lang w:eastAsia="fr-CA"/>
        </w:rPr>
        <w:t>En version électronique</w:t>
      </w:r>
      <w:r>
        <w:rPr>
          <w:rFonts w:ascii="Arial" w:eastAsia="Times New Roman" w:hAnsi="Arial" w:cs="Arial"/>
          <w:color w:val="403F33"/>
          <w:sz w:val="24"/>
          <w:szCs w:val="24"/>
          <w:lang w:eastAsia="fr-CA"/>
        </w:rPr>
        <w:t> :</w:t>
      </w:r>
    </w:p>
    <w:p w14:paraId="2689769A" w14:textId="0E707357" w:rsidR="000920B9" w:rsidRPr="00133FDE" w:rsidRDefault="000920B9" w:rsidP="001C5E6C">
      <w:pPr>
        <w:numPr>
          <w:ilvl w:val="0"/>
          <w:numId w:val="6"/>
        </w:numPr>
        <w:pBdr>
          <w:top w:val="single" w:sz="6" w:space="2" w:color="DDDEDA"/>
        </w:pBd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403F33"/>
          <w:sz w:val="24"/>
          <w:szCs w:val="24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le formulaire d'inscription;</w:t>
      </w:r>
    </w:p>
    <w:p w14:paraId="3C3C8AEB" w14:textId="0B0587FB" w:rsidR="00126825" w:rsidRDefault="000920B9" w:rsidP="001C5E6C">
      <w:pPr>
        <w:numPr>
          <w:ilvl w:val="0"/>
          <w:numId w:val="6"/>
        </w:numPr>
        <w:pBdr>
          <w:top w:val="single" w:sz="6" w:space="0" w:color="DDDEDA"/>
          <w:bottom w:val="single" w:sz="6" w:space="6" w:color="DDDEDA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4"/>
          <w:szCs w:val="24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un </w:t>
      </w:r>
      <w:r w:rsidR="005507AE"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manuscrit </w:t>
      </w:r>
      <w:r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résumant la thèse de doctorat</w:t>
      </w:r>
      <w:r w:rsidR="005507AE"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, incluant des précisions méthodologiques: le texte, en format PDF ou WORD (.doc) comporte un </w:t>
      </w:r>
      <w:r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maximum de 60 000 caractères, </w:t>
      </w:r>
      <w:r w:rsidR="005507AE"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espaces </w:t>
      </w:r>
      <w:r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compris</w:t>
      </w:r>
      <w:r w:rsid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es</w:t>
      </w:r>
      <w:r w:rsidR="00023B78"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,</w:t>
      </w:r>
      <w:r w:rsidR="005507AE"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 la </w:t>
      </w:r>
      <w:r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bibliographie, l</w:t>
      </w:r>
      <w:r w:rsidR="005507AE"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’</w:t>
      </w:r>
      <w:r w:rsidR="00135862"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abrégé, </w:t>
      </w:r>
      <w:r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les mots-clés</w:t>
      </w:r>
      <w:r w:rsidR="00135862"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 et les figures;</w:t>
      </w:r>
      <w:r w:rsidR="00126825" w:rsidRPr="00126825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 </w:t>
      </w:r>
    </w:p>
    <w:p w14:paraId="1971E77D" w14:textId="3016511A" w:rsidR="006451C9" w:rsidRDefault="00126825" w:rsidP="001C5E6C">
      <w:pPr>
        <w:numPr>
          <w:ilvl w:val="0"/>
          <w:numId w:val="6"/>
        </w:numPr>
        <w:pBdr>
          <w:top w:val="single" w:sz="6" w:space="0" w:color="DDDEDA"/>
          <w:bottom w:val="single" w:sz="6" w:space="6" w:color="DDDEDA"/>
        </w:pBd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403F33"/>
          <w:sz w:val="24"/>
          <w:szCs w:val="24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si jugé à propos</w:t>
      </w:r>
      <w:r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, </w:t>
      </w:r>
      <w:r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une copie du rapport rédigé à la suite de la soutenance de thèse et faisant l'objet d'un consensus entre les membres du jury</w:t>
      </w:r>
      <w:r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 peut être ajoutée, en appui à la lettre de recommandation.</w:t>
      </w:r>
    </w:p>
    <w:p w14:paraId="780E756E" w14:textId="77777777" w:rsidR="00B463B6" w:rsidRDefault="006451C9" w:rsidP="001C5E6C">
      <w:pPr>
        <w:pBdr>
          <w:top w:val="single" w:sz="6" w:space="0" w:color="DDDEDA"/>
          <w:bottom w:val="single" w:sz="6" w:space="6" w:color="DDDEDA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03F33"/>
          <w:sz w:val="24"/>
          <w:szCs w:val="24"/>
          <w:lang w:eastAsia="fr-CA"/>
        </w:rPr>
      </w:pPr>
      <w:r w:rsidRPr="006451C9">
        <w:rPr>
          <w:rFonts w:ascii="Arial" w:eastAsia="Times New Roman" w:hAnsi="Arial" w:cs="Arial"/>
          <w:b/>
          <w:color w:val="403F33"/>
          <w:sz w:val="24"/>
          <w:szCs w:val="24"/>
          <w:lang w:eastAsia="fr-CA"/>
        </w:rPr>
        <w:t>Par la poste</w:t>
      </w:r>
      <w:r w:rsidR="00B463B6">
        <w:rPr>
          <w:rFonts w:ascii="Arial" w:eastAsia="Times New Roman" w:hAnsi="Arial" w:cs="Arial"/>
          <w:b/>
          <w:color w:val="403F33"/>
          <w:sz w:val="24"/>
          <w:szCs w:val="24"/>
          <w:lang w:eastAsia="fr-CA"/>
        </w:rPr>
        <w:t> :</w:t>
      </w:r>
    </w:p>
    <w:p w14:paraId="0A4DB2E1" w14:textId="21A4E336" w:rsidR="00B463B6" w:rsidRDefault="00B463B6" w:rsidP="001C5E6C">
      <w:pPr>
        <w:pStyle w:val="Paragraphedeliste"/>
        <w:numPr>
          <w:ilvl w:val="0"/>
          <w:numId w:val="7"/>
        </w:numPr>
        <w:pBdr>
          <w:top w:val="single" w:sz="6" w:space="0" w:color="DDDEDA"/>
          <w:bottom w:val="single" w:sz="6" w:space="6" w:color="DDDEDA"/>
        </w:pBd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color w:val="403F33"/>
          <w:sz w:val="24"/>
          <w:szCs w:val="24"/>
          <w:lang w:eastAsia="fr-CA"/>
        </w:rPr>
      </w:pPr>
      <w:r w:rsidRPr="00B463B6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l'original d'une lettre de recommandation rédigée par la directrice ou le directeur de recherche</w:t>
      </w:r>
    </w:p>
    <w:p w14:paraId="1E7480C5" w14:textId="3D5952FA" w:rsidR="004A1BCE" w:rsidRPr="00B463B6" w:rsidRDefault="00B22020" w:rsidP="001C5E6C">
      <w:pPr>
        <w:pStyle w:val="Paragraphedeliste"/>
        <w:numPr>
          <w:ilvl w:val="0"/>
          <w:numId w:val="7"/>
        </w:numPr>
        <w:pBdr>
          <w:top w:val="single" w:sz="6" w:space="0" w:color="DDDEDA"/>
          <w:bottom w:val="single" w:sz="6" w:space="6" w:color="DDDEDA"/>
        </w:pBd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color w:val="403F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faire parvenir à : </w:t>
      </w:r>
      <w:r w:rsidR="006451C9" w:rsidRPr="00B463B6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Association pour la recherche qualitative, a/s Colette Baribeau, Département des sciences de l’éducation, Case postale 500, Trois-Rivières, </w:t>
      </w:r>
      <w:proofErr w:type="spellStart"/>
      <w:r w:rsidR="006451C9" w:rsidRPr="00B463B6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Qc</w:t>
      </w:r>
      <w:proofErr w:type="spellEnd"/>
      <w:r w:rsidR="006451C9" w:rsidRPr="00B463B6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, G9A 5H7 </w:t>
      </w:r>
    </w:p>
    <w:p w14:paraId="2E90B618" w14:textId="77777777" w:rsidR="000920B9" w:rsidRPr="00133FDE" w:rsidRDefault="000920B9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br/>
        <w:t>Ne seront considéré</w:t>
      </w:r>
      <w:r w:rsidR="00135862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e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s que les </w:t>
      </w:r>
      <w:r w:rsidR="00135862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candidatures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 respectant scrupuleusement ces procédures. Tous les documents sont traités en toute confidentialité.</w:t>
      </w:r>
    </w:p>
    <w:p w14:paraId="00A68360" w14:textId="77777777" w:rsidR="000920B9" w:rsidRPr="00133FDE" w:rsidRDefault="000920B9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 </w:t>
      </w:r>
    </w:p>
    <w:p w14:paraId="0F0AA663" w14:textId="77777777" w:rsidR="000920B9" w:rsidRPr="00133FDE" w:rsidRDefault="001C5E6C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>
        <w:rPr>
          <w:rFonts w:ascii="Arial" w:eastAsia="Times New Roman" w:hAnsi="Arial" w:cs="Arial"/>
          <w:color w:val="403F33"/>
          <w:sz w:val="27"/>
          <w:szCs w:val="27"/>
          <w:lang w:eastAsia="fr-CA"/>
        </w:rPr>
        <w:pict w14:anchorId="495FF5DF">
          <v:rect id="_x0000_i1025" style="width:0;height:.75pt" o:hralign="center" o:hrstd="t" o:hr="t" fillcolor="#a0a0a0" stroked="f"/>
        </w:pict>
      </w:r>
    </w:p>
    <w:p w14:paraId="269DD366" w14:textId="77777777" w:rsidR="000920B9" w:rsidRPr="00133FDE" w:rsidRDefault="000920B9" w:rsidP="001C5E6C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573AE"/>
          <w:sz w:val="34"/>
          <w:szCs w:val="34"/>
          <w:lang w:eastAsia="fr-CA"/>
        </w:rPr>
      </w:pPr>
      <w:r w:rsidRPr="00133FDE">
        <w:rPr>
          <w:rFonts w:ascii="Times New Roman" w:eastAsia="Times New Roman" w:hAnsi="Times New Roman" w:cs="Times New Roman"/>
          <w:b/>
          <w:bCs/>
          <w:color w:val="3573AE"/>
          <w:sz w:val="34"/>
          <w:szCs w:val="34"/>
          <w:lang w:eastAsia="fr-CA"/>
        </w:rPr>
        <w:t> </w:t>
      </w:r>
    </w:p>
    <w:p w14:paraId="0FC3AE36" w14:textId="77777777" w:rsidR="000920B9" w:rsidRPr="00133FDE" w:rsidRDefault="000920B9" w:rsidP="001C5E6C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573AE"/>
          <w:sz w:val="34"/>
          <w:szCs w:val="34"/>
          <w:lang w:eastAsia="fr-CA"/>
        </w:rPr>
      </w:pPr>
      <w:r w:rsidRPr="00133FDE">
        <w:rPr>
          <w:rFonts w:ascii="Times New Roman" w:eastAsia="Times New Roman" w:hAnsi="Times New Roman" w:cs="Times New Roman"/>
          <w:b/>
          <w:bCs/>
          <w:color w:val="3573AE"/>
          <w:sz w:val="34"/>
          <w:szCs w:val="34"/>
          <w:lang w:eastAsia="fr-CA"/>
        </w:rPr>
        <w:t>Processus de sélection</w:t>
      </w:r>
    </w:p>
    <w:p w14:paraId="60FF07A6" w14:textId="77777777" w:rsidR="000920B9" w:rsidRPr="00133FDE" w:rsidRDefault="000920B9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 </w:t>
      </w:r>
    </w:p>
    <w:p w14:paraId="32D54C13" w14:textId="77777777" w:rsidR="000920B9" w:rsidRPr="00133FDE" w:rsidRDefault="00135862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b/>
          <w:bCs/>
          <w:color w:val="403F33"/>
          <w:sz w:val="27"/>
          <w:szCs w:val="27"/>
          <w:lang w:eastAsia="fr-CA"/>
        </w:rPr>
        <w:t>C</w:t>
      </w:r>
      <w:r w:rsidR="000920B9" w:rsidRPr="00133FDE">
        <w:rPr>
          <w:rFonts w:ascii="Arial" w:eastAsia="Times New Roman" w:hAnsi="Arial" w:cs="Arial"/>
          <w:b/>
          <w:bCs/>
          <w:color w:val="403F33"/>
          <w:sz w:val="27"/>
          <w:szCs w:val="27"/>
          <w:lang w:eastAsia="fr-CA"/>
        </w:rPr>
        <w:t>omposition du jury</w:t>
      </w:r>
    </w:p>
    <w:p w14:paraId="1D182D52" w14:textId="77777777" w:rsidR="00AD4DE9" w:rsidRDefault="00AD4DE9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</w:p>
    <w:p w14:paraId="3BD4521D" w14:textId="0B716A97" w:rsidR="00A74565" w:rsidRPr="00133FDE" w:rsidRDefault="000920B9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Le jury</w:t>
      </w:r>
      <w:r w:rsidR="00135862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 est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 sous la présidence d'un </w:t>
      </w:r>
      <w:r w:rsidR="00135862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membre du conseil d'administration de l'A</w:t>
      </w:r>
      <w:r w:rsidR="006451C9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RQ</w:t>
      </w:r>
      <w:r w:rsidR="00A74565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. Cette personne est </w:t>
      </w:r>
      <w:r w:rsidR="00023B78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professeur-chercheur et </w:t>
      </w:r>
      <w:r w:rsidR="00A74565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désignée annuellement, par résolution du conseil d’administration de l’ARQ. Elle est responsable du déroulement rigoureux du processus d’évaluation et n’a pas </w:t>
      </w:r>
      <w:r w:rsidR="00103D93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droit de vote. À terme, elle fait état des travaux et du résultat du concours au conseil d'administration </w:t>
      </w:r>
      <w:r w:rsidR="00146269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de l’ARQ. </w:t>
      </w:r>
    </w:p>
    <w:p w14:paraId="5B5EFAE0" w14:textId="77777777" w:rsidR="00A74565" w:rsidRPr="00133FDE" w:rsidRDefault="00A74565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</w:p>
    <w:p w14:paraId="65CB4322" w14:textId="2332042A" w:rsidR="000920B9" w:rsidRPr="00133FDE" w:rsidRDefault="00135862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Le jury est </w:t>
      </w:r>
      <w:r w:rsidR="000920B9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composé de deux 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à trois </w:t>
      </w:r>
      <w:r w:rsidR="000920B9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professeurs-chercheurs provenant d'universités et de champs disciplinaires différents, non associés aux </w:t>
      </w:r>
      <w:r w:rsidR="000920B9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lastRenderedPageBreak/>
        <w:t>candidates et candidats</w:t>
      </w:r>
      <w:r w:rsidR="00103D93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. Ces personnes ont 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une expertise reconnue en recherche qualitative</w:t>
      </w:r>
      <w:r w:rsidR="000920B9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. Leur jugement doit être unanime</w:t>
      </w:r>
      <w:r w:rsidR="003C464F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 en vue de la remise du Prix au </w:t>
      </w:r>
      <w:r w:rsidR="003C464F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colloque</w:t>
      </w:r>
      <w:r w:rsidR="003C464F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 annuel </w:t>
      </w:r>
      <w:r w:rsidR="003C464F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de l’A</w:t>
      </w:r>
      <w:r w:rsidR="003C464F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RQ </w:t>
      </w:r>
      <w:r w:rsidR="003C464F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au Congrès de l’ACFAS</w:t>
      </w:r>
      <w:r w:rsidR="000920B9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. </w:t>
      </w:r>
    </w:p>
    <w:p w14:paraId="41DB4E70" w14:textId="77777777" w:rsidR="000920B9" w:rsidRPr="00133FDE" w:rsidRDefault="000920B9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 </w:t>
      </w:r>
    </w:p>
    <w:p w14:paraId="155CE56C" w14:textId="77777777" w:rsidR="00103D93" w:rsidRPr="00133FDE" w:rsidRDefault="00103D93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</w:p>
    <w:p w14:paraId="27DA25B2" w14:textId="77777777" w:rsidR="00146269" w:rsidRPr="00133FDE" w:rsidRDefault="00A74565" w:rsidP="001C5E6C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b/>
          <w:bCs/>
          <w:color w:val="403F33"/>
          <w:sz w:val="27"/>
          <w:szCs w:val="27"/>
          <w:lang w:eastAsia="fr-CA"/>
        </w:rPr>
        <w:t>C</w:t>
      </w:r>
      <w:r w:rsidR="000920B9" w:rsidRPr="00133FDE">
        <w:rPr>
          <w:rFonts w:ascii="Arial" w:eastAsia="Times New Roman" w:hAnsi="Arial" w:cs="Arial"/>
          <w:b/>
          <w:bCs/>
          <w:color w:val="403F33"/>
          <w:sz w:val="27"/>
          <w:szCs w:val="27"/>
          <w:lang w:eastAsia="fr-CA"/>
        </w:rPr>
        <w:t>ritères d</w:t>
      </w:r>
      <w:r w:rsidR="00A96FA2" w:rsidRPr="00133FDE">
        <w:rPr>
          <w:rFonts w:ascii="Arial" w:eastAsia="Times New Roman" w:hAnsi="Arial" w:cs="Arial"/>
          <w:b/>
          <w:bCs/>
          <w:color w:val="403F33"/>
          <w:sz w:val="27"/>
          <w:szCs w:val="27"/>
          <w:lang w:eastAsia="fr-CA"/>
        </w:rPr>
        <w:t>’évaluation</w:t>
      </w:r>
      <w:r w:rsidR="000920B9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> </w:t>
      </w:r>
    </w:p>
    <w:p w14:paraId="76E4DFBF" w14:textId="77777777" w:rsidR="00146269" w:rsidRPr="00133FDE" w:rsidRDefault="00146269" w:rsidP="001C5E6C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</w:p>
    <w:p w14:paraId="4568AA88" w14:textId="77777777" w:rsidR="00146269" w:rsidRPr="00133FDE" w:rsidRDefault="00146269" w:rsidP="001C5E6C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b/>
          <w:color w:val="403F33"/>
          <w:sz w:val="24"/>
          <w:szCs w:val="24"/>
          <w:lang w:eastAsia="fr-CA"/>
        </w:rPr>
      </w:pPr>
      <w:r w:rsidRPr="00133FDE">
        <w:rPr>
          <w:rFonts w:ascii="Arial" w:eastAsia="Times New Roman" w:hAnsi="Arial" w:cs="Arial"/>
          <w:b/>
          <w:color w:val="403F33"/>
          <w:sz w:val="24"/>
          <w:szCs w:val="24"/>
          <w:lang w:eastAsia="fr-CA"/>
        </w:rPr>
        <w:t>Manuscrit </w:t>
      </w:r>
      <w:r w:rsidR="00AA3222" w:rsidRPr="00133FDE">
        <w:rPr>
          <w:rFonts w:ascii="Arial" w:eastAsia="Times New Roman" w:hAnsi="Arial" w:cs="Arial"/>
          <w:b/>
          <w:color w:val="403F33"/>
          <w:sz w:val="24"/>
          <w:szCs w:val="24"/>
          <w:lang w:eastAsia="fr-CA"/>
        </w:rPr>
        <w:t>(75%)</w:t>
      </w:r>
      <w:r w:rsidRPr="00133FDE">
        <w:rPr>
          <w:rFonts w:ascii="Arial" w:eastAsia="Times New Roman" w:hAnsi="Arial" w:cs="Arial"/>
          <w:b/>
          <w:color w:val="403F33"/>
          <w:sz w:val="24"/>
          <w:szCs w:val="24"/>
          <w:lang w:eastAsia="fr-CA"/>
        </w:rPr>
        <w:t xml:space="preserve"> </w:t>
      </w:r>
    </w:p>
    <w:p w14:paraId="7B75ACE5" w14:textId="77777777" w:rsidR="00AD4DE9" w:rsidRPr="00AD4DE9" w:rsidRDefault="00146269" w:rsidP="001C5E6C">
      <w:pPr>
        <w:pStyle w:val="Paragraphedeliste"/>
        <w:numPr>
          <w:ilvl w:val="0"/>
          <w:numId w:val="5"/>
        </w:num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clarté et cohérence de la présentation de la recherche</w:t>
      </w:r>
      <w:r w:rsidR="002D35D3"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 : explicitation du but et des procédures; cohérence entre la problématique, la méthode et la discussion</w:t>
      </w:r>
      <w:r w:rsidR="00AA3222"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 (</w:t>
      </w:r>
      <w:r w:rsidR="006F647E"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20</w:t>
      </w:r>
      <w:r w:rsidR="00AA3222"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%)</w:t>
      </w:r>
      <w:r w:rsidR="00AD4DE9" w:rsidRPr="00AD4DE9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 </w:t>
      </w:r>
    </w:p>
    <w:p w14:paraId="2156F7D9" w14:textId="3C101890" w:rsidR="00AD4DE9" w:rsidRPr="00133FDE" w:rsidRDefault="00AD4DE9" w:rsidP="001C5E6C">
      <w:pPr>
        <w:pStyle w:val="Paragraphedeliste"/>
        <w:numPr>
          <w:ilvl w:val="0"/>
          <w:numId w:val="5"/>
        </w:num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rigueur de l'utilisation d'une méthodologie qualitative ou mixte</w:t>
      </w:r>
      <w:r>
        <w:rPr>
          <w:rFonts w:ascii="Arial" w:eastAsia="Times New Roman" w:hAnsi="Arial" w:cs="Arial"/>
          <w:color w:val="403F33"/>
          <w:sz w:val="24"/>
          <w:szCs w:val="24"/>
          <w:lang w:eastAsia="fr-CA"/>
        </w:rPr>
        <w:t>, notamment en termes de collecte</w:t>
      </w:r>
      <w:r w:rsidR="00B22020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, de traitement </w:t>
      </w:r>
      <w:r>
        <w:rPr>
          <w:rFonts w:ascii="Arial" w:eastAsia="Times New Roman" w:hAnsi="Arial" w:cs="Arial"/>
          <w:color w:val="403F33"/>
          <w:sz w:val="24"/>
          <w:szCs w:val="24"/>
          <w:lang w:eastAsia="fr-CA"/>
        </w:rPr>
        <w:t>et d’analyse de données</w:t>
      </w:r>
      <w:r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 (35%)</w:t>
      </w:r>
    </w:p>
    <w:p w14:paraId="5292FFEF" w14:textId="77777777" w:rsidR="00AA3222" w:rsidRPr="00133FDE" w:rsidRDefault="00AA3222" w:rsidP="001C5E6C">
      <w:pPr>
        <w:pStyle w:val="Paragraphedeliste"/>
        <w:numPr>
          <w:ilvl w:val="0"/>
          <w:numId w:val="5"/>
        </w:num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color w:val="403F33"/>
          <w:sz w:val="24"/>
          <w:szCs w:val="24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qualité de la rédaction scientifique (</w:t>
      </w:r>
      <w:r w:rsidR="006F647E"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20</w:t>
      </w:r>
      <w:r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%)</w:t>
      </w:r>
    </w:p>
    <w:p w14:paraId="6C714A5D" w14:textId="77777777" w:rsidR="00AA3222" w:rsidRPr="00133FDE" w:rsidRDefault="00AA3222" w:rsidP="001C5E6C">
      <w:pPr>
        <w:pStyle w:val="Paragraphedeliste"/>
        <w:shd w:val="clear" w:color="auto" w:fill="FFFFFF"/>
        <w:spacing w:after="0" w:line="270" w:lineRule="atLeast"/>
        <w:ind w:left="0"/>
        <w:jc w:val="both"/>
        <w:outlineLvl w:val="2"/>
        <w:rPr>
          <w:rFonts w:ascii="Arial" w:eastAsia="Times New Roman" w:hAnsi="Arial" w:cs="Arial"/>
          <w:color w:val="403F33"/>
          <w:sz w:val="24"/>
          <w:szCs w:val="24"/>
          <w:lang w:eastAsia="fr-CA"/>
        </w:rPr>
      </w:pPr>
    </w:p>
    <w:p w14:paraId="513ECA1F" w14:textId="77777777" w:rsidR="00AA3222" w:rsidRPr="00133FDE" w:rsidRDefault="00AA3222" w:rsidP="001C5E6C">
      <w:pPr>
        <w:pStyle w:val="Paragraphedeliste"/>
        <w:shd w:val="clear" w:color="auto" w:fill="FFFFFF"/>
        <w:spacing w:after="0" w:line="270" w:lineRule="atLeast"/>
        <w:ind w:left="0"/>
        <w:jc w:val="both"/>
        <w:outlineLvl w:val="2"/>
        <w:rPr>
          <w:rFonts w:ascii="Arial" w:eastAsia="Times New Roman" w:hAnsi="Arial" w:cs="Arial"/>
          <w:b/>
          <w:color w:val="403F33"/>
          <w:sz w:val="24"/>
          <w:szCs w:val="24"/>
          <w:lang w:eastAsia="fr-CA"/>
        </w:rPr>
      </w:pPr>
      <w:r w:rsidRPr="00133FDE">
        <w:rPr>
          <w:rFonts w:ascii="Arial" w:eastAsia="Times New Roman" w:hAnsi="Arial" w:cs="Arial"/>
          <w:b/>
          <w:color w:val="403F33"/>
          <w:sz w:val="24"/>
          <w:szCs w:val="24"/>
          <w:lang w:eastAsia="fr-CA"/>
        </w:rPr>
        <w:t>Lettre de recommandation</w:t>
      </w:r>
      <w:r w:rsidR="006D69C5" w:rsidRPr="00133FDE">
        <w:rPr>
          <w:rFonts w:ascii="Arial" w:eastAsia="Times New Roman" w:hAnsi="Arial" w:cs="Arial"/>
          <w:b/>
          <w:color w:val="403F33"/>
          <w:sz w:val="24"/>
          <w:szCs w:val="24"/>
          <w:lang w:eastAsia="fr-CA"/>
        </w:rPr>
        <w:t xml:space="preserve"> </w:t>
      </w:r>
      <w:r w:rsidRPr="00133FDE">
        <w:rPr>
          <w:rFonts w:ascii="Arial" w:eastAsia="Times New Roman" w:hAnsi="Arial" w:cs="Arial"/>
          <w:b/>
          <w:color w:val="403F33"/>
          <w:sz w:val="24"/>
          <w:szCs w:val="24"/>
          <w:lang w:eastAsia="fr-CA"/>
        </w:rPr>
        <w:t>(25%)</w:t>
      </w:r>
    </w:p>
    <w:p w14:paraId="70DCD64F" w14:textId="77777777" w:rsidR="006F647E" w:rsidRPr="00133FDE" w:rsidRDefault="00AA3222" w:rsidP="001C5E6C">
      <w:pPr>
        <w:pStyle w:val="Paragraphedeliste"/>
        <w:numPr>
          <w:ilvl w:val="0"/>
          <w:numId w:val="4"/>
        </w:num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color w:val="403F33"/>
          <w:sz w:val="24"/>
          <w:szCs w:val="24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pertinence </w:t>
      </w:r>
      <w:r w:rsidR="006F647E"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et originalité du projet de recherche (10%)</w:t>
      </w:r>
    </w:p>
    <w:p w14:paraId="631686BD" w14:textId="38F5ACB7" w:rsidR="00AA3222" w:rsidRPr="00133FDE" w:rsidRDefault="00AA3222" w:rsidP="001C5E6C">
      <w:pPr>
        <w:pStyle w:val="Paragraphedeliste"/>
        <w:numPr>
          <w:ilvl w:val="0"/>
          <w:numId w:val="4"/>
        </w:num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color w:val="403F33"/>
          <w:sz w:val="24"/>
          <w:szCs w:val="24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contribution à l’avancement de </w:t>
      </w:r>
      <w:r w:rsidR="006F647E"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connaissances disciplinaires, </w:t>
      </w:r>
      <w:r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théoriques </w:t>
      </w:r>
      <w:r w:rsidR="006F647E"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o</w:t>
      </w:r>
      <w:r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u méthodologiques</w:t>
      </w:r>
      <w:r w:rsidR="006D69C5"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 xml:space="preserve"> </w:t>
      </w:r>
      <w:r w:rsidR="006F647E"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(1</w:t>
      </w:r>
      <w:r w:rsidR="00AD4DE9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5</w:t>
      </w:r>
      <w:r w:rsidR="006D69C5" w:rsidRPr="00133FDE">
        <w:rPr>
          <w:rFonts w:ascii="Arial" w:eastAsia="Times New Roman" w:hAnsi="Arial" w:cs="Arial"/>
          <w:color w:val="403F33"/>
          <w:sz w:val="24"/>
          <w:szCs w:val="24"/>
          <w:lang w:eastAsia="fr-CA"/>
        </w:rPr>
        <w:t>%)</w:t>
      </w:r>
    </w:p>
    <w:p w14:paraId="7FE093A6" w14:textId="77777777" w:rsidR="00135862" w:rsidRPr="00133FDE" w:rsidRDefault="00135862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</w:p>
    <w:p w14:paraId="00F16FF0" w14:textId="77777777" w:rsidR="00135862" w:rsidRPr="004A1BCE" w:rsidRDefault="00135862" w:rsidP="001C5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33"/>
          <w:sz w:val="27"/>
          <w:szCs w:val="27"/>
          <w:lang w:eastAsia="fr-CA"/>
        </w:rPr>
      </w:pP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Pour toute information supplémentaire, veuillez contacter la Présidente </w:t>
      </w:r>
      <w:r w:rsidR="00B740A6"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ou le Président </w:t>
      </w:r>
      <w:r w:rsidRPr="00133FDE">
        <w:rPr>
          <w:rFonts w:ascii="Arial" w:eastAsia="Times New Roman" w:hAnsi="Arial" w:cs="Arial"/>
          <w:color w:val="403F33"/>
          <w:sz w:val="27"/>
          <w:szCs w:val="27"/>
          <w:lang w:eastAsia="fr-CA"/>
        </w:rPr>
        <w:t xml:space="preserve">de l’ARQ en y indiquant «PRIX JMVDM» par messagerie électronique à </w:t>
      </w:r>
      <w:hyperlink r:id="rId6" w:history="1">
        <w:r w:rsidR="0006323C" w:rsidRPr="00133FDE">
          <w:rPr>
            <w:rStyle w:val="Lienhypertexte"/>
            <w:rFonts w:ascii="Arial" w:eastAsia="Times New Roman" w:hAnsi="Arial" w:cs="Arial"/>
            <w:sz w:val="27"/>
            <w:szCs w:val="27"/>
            <w:u w:val="none"/>
            <w:lang w:eastAsia="fr-CA"/>
          </w:rPr>
          <w:t>info@recherche-qualitative.qc.ca</w:t>
        </w:r>
      </w:hyperlink>
    </w:p>
    <w:sectPr w:rsidR="00135862" w:rsidRPr="004A1BCE" w:rsidSect="004276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18AA"/>
    <w:multiLevelType w:val="multilevel"/>
    <w:tmpl w:val="D08E62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C7441"/>
    <w:multiLevelType w:val="multilevel"/>
    <w:tmpl w:val="6FE2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715FE"/>
    <w:multiLevelType w:val="hybridMultilevel"/>
    <w:tmpl w:val="AD1A398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C1268D"/>
    <w:multiLevelType w:val="hybridMultilevel"/>
    <w:tmpl w:val="36DCDD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3377F6"/>
    <w:multiLevelType w:val="hybridMultilevel"/>
    <w:tmpl w:val="CF6264B2"/>
    <w:lvl w:ilvl="0" w:tplc="8B220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504D7C"/>
    <w:multiLevelType w:val="hybridMultilevel"/>
    <w:tmpl w:val="CC76485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641A9"/>
    <w:multiLevelType w:val="multilevel"/>
    <w:tmpl w:val="4D72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B9"/>
    <w:rsid w:val="00023B78"/>
    <w:rsid w:val="0006323C"/>
    <w:rsid w:val="000920B9"/>
    <w:rsid w:val="00103D93"/>
    <w:rsid w:val="00126825"/>
    <w:rsid w:val="00133FDE"/>
    <w:rsid w:val="00135862"/>
    <w:rsid w:val="00146269"/>
    <w:rsid w:val="001778EE"/>
    <w:rsid w:val="001C5E6C"/>
    <w:rsid w:val="001E19E9"/>
    <w:rsid w:val="00204BDF"/>
    <w:rsid w:val="002D35D3"/>
    <w:rsid w:val="003C464F"/>
    <w:rsid w:val="003F02B0"/>
    <w:rsid w:val="00427639"/>
    <w:rsid w:val="004A19CC"/>
    <w:rsid w:val="004A1BCE"/>
    <w:rsid w:val="005507AE"/>
    <w:rsid w:val="006451C9"/>
    <w:rsid w:val="006D69C5"/>
    <w:rsid w:val="006F647E"/>
    <w:rsid w:val="00766712"/>
    <w:rsid w:val="007715A1"/>
    <w:rsid w:val="00794D41"/>
    <w:rsid w:val="00A061CD"/>
    <w:rsid w:val="00A74565"/>
    <w:rsid w:val="00A96FA2"/>
    <w:rsid w:val="00AA3222"/>
    <w:rsid w:val="00AD4DE9"/>
    <w:rsid w:val="00B22020"/>
    <w:rsid w:val="00B463B6"/>
    <w:rsid w:val="00B740A6"/>
    <w:rsid w:val="00CB0E7F"/>
    <w:rsid w:val="00D35D10"/>
    <w:rsid w:val="00D67D79"/>
    <w:rsid w:val="00E44D92"/>
    <w:rsid w:val="00E719DB"/>
    <w:rsid w:val="00F3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9C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323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626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740A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40A6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40A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40A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40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0A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0A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323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626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740A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40A6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40A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40A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40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0A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0A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cherche-qualitative.q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Gendron</dc:creator>
  <cp:lastModifiedBy>roynor</cp:lastModifiedBy>
  <cp:revision>3</cp:revision>
  <dcterms:created xsi:type="dcterms:W3CDTF">2015-10-24T18:11:00Z</dcterms:created>
  <dcterms:modified xsi:type="dcterms:W3CDTF">2015-11-02T22:52:00Z</dcterms:modified>
</cp:coreProperties>
</file>